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9BB930" w14:textId="77777777" w:rsidR="00156F29" w:rsidRDefault="006C1E9B" w:rsidP="00156F29">
      <w:pPr>
        <w:jc w:val="center"/>
        <w:rPr>
          <w:rFonts w:eastAsia="Calibri"/>
          <w:b/>
          <w:szCs w:val="28"/>
        </w:rPr>
      </w:pPr>
      <w:r>
        <w:rPr>
          <w:rFonts w:eastAsia="Calibri"/>
          <w:b/>
          <w:szCs w:val="28"/>
        </w:rPr>
        <w:t xml:space="preserve">BÁO CÁO </w:t>
      </w:r>
      <w:r w:rsidR="00156F29">
        <w:rPr>
          <w:rFonts w:eastAsia="Calibri"/>
          <w:b/>
          <w:szCs w:val="28"/>
        </w:rPr>
        <w:t>THAM LUẬN</w:t>
      </w:r>
    </w:p>
    <w:p w14:paraId="14E64C20" w14:textId="77777777" w:rsidR="00F01124" w:rsidRDefault="006C1E9B" w:rsidP="00156F29">
      <w:pPr>
        <w:jc w:val="center"/>
        <w:rPr>
          <w:rFonts w:eastAsia="Calibri"/>
          <w:b/>
          <w:szCs w:val="28"/>
        </w:rPr>
      </w:pPr>
      <w:r>
        <w:rPr>
          <w:rFonts w:eastAsia="Calibri"/>
          <w:b/>
          <w:szCs w:val="28"/>
        </w:rPr>
        <w:t>Chủ đề: “</w:t>
      </w:r>
      <w:r w:rsidR="0013327B">
        <w:rPr>
          <w:rFonts w:eastAsia="Calibri"/>
          <w:b/>
          <w:szCs w:val="28"/>
        </w:rPr>
        <w:t xml:space="preserve">Việc Thường trực HĐND xem xét, giám sát kết quả thực hiện Nghị quyết, kết luận, kiến nghị giám sát của HĐND, </w:t>
      </w:r>
      <w:r w:rsidR="00F01124">
        <w:rPr>
          <w:rFonts w:eastAsia="Calibri"/>
          <w:b/>
          <w:szCs w:val="28"/>
        </w:rPr>
        <w:t>Thường</w:t>
      </w:r>
      <w:r w:rsidR="0013327B">
        <w:rPr>
          <w:rFonts w:eastAsia="Calibri"/>
          <w:b/>
          <w:szCs w:val="28"/>
        </w:rPr>
        <w:t xml:space="preserve"> trực HĐND, Ban của HĐND, Tổ đại biểu HĐND</w:t>
      </w:r>
      <w:r w:rsidR="00BD6AC3">
        <w:rPr>
          <w:rFonts w:eastAsia="Calibri"/>
          <w:b/>
          <w:szCs w:val="28"/>
        </w:rPr>
        <w:t xml:space="preserve"> và đại biểu HĐND (theo quy định tại Điều 26 Nghị quyết số 594/</w:t>
      </w:r>
      <w:bookmarkStart w:id="0" w:name="_GoBack"/>
      <w:bookmarkEnd w:id="0"/>
      <w:r w:rsidR="00BD6AC3">
        <w:rPr>
          <w:rFonts w:eastAsia="Calibri"/>
          <w:b/>
          <w:szCs w:val="28"/>
        </w:rPr>
        <w:t>NQ-UBTVQH ngày 12/9/2022</w:t>
      </w:r>
    </w:p>
    <w:p w14:paraId="1A632990" w14:textId="62031E79" w:rsidR="00BD6AC3" w:rsidRDefault="00BD6AC3" w:rsidP="00156F29">
      <w:pPr>
        <w:jc w:val="center"/>
        <w:rPr>
          <w:rFonts w:eastAsia="Calibri"/>
          <w:b/>
          <w:szCs w:val="28"/>
        </w:rPr>
      </w:pPr>
      <w:r>
        <w:rPr>
          <w:rFonts w:eastAsia="Calibri"/>
          <w:b/>
          <w:szCs w:val="28"/>
        </w:rPr>
        <w:t xml:space="preserve"> </w:t>
      </w:r>
      <w:proofErr w:type="gramStart"/>
      <w:r>
        <w:rPr>
          <w:rFonts w:eastAsia="Calibri"/>
          <w:b/>
          <w:szCs w:val="28"/>
        </w:rPr>
        <w:t>của</w:t>
      </w:r>
      <w:proofErr w:type="gramEnd"/>
      <w:r>
        <w:rPr>
          <w:rFonts w:eastAsia="Calibri"/>
          <w:b/>
          <w:szCs w:val="28"/>
        </w:rPr>
        <w:t xml:space="preserve"> Uỷ ban thường vụ Quốc hội)”</w:t>
      </w:r>
    </w:p>
    <w:p w14:paraId="1005FF0A" w14:textId="77777777" w:rsidR="00156F29" w:rsidRDefault="00156F29" w:rsidP="00156F29">
      <w:pPr>
        <w:jc w:val="center"/>
        <w:rPr>
          <w:i/>
        </w:rPr>
      </w:pPr>
      <w:r>
        <w:rPr>
          <w:i/>
        </w:rPr>
        <w:t>(</w:t>
      </w:r>
      <w:proofErr w:type="gramStart"/>
      <w:r>
        <w:rPr>
          <w:i/>
        </w:rPr>
        <w:t>tại</w:t>
      </w:r>
      <w:proofErr w:type="gramEnd"/>
      <w:r>
        <w:rPr>
          <w:i/>
        </w:rPr>
        <w:t xml:space="preserve"> Hội nghị trao đổi hoạt động của HĐND 2 cấp huyện - xã</w:t>
      </w:r>
    </w:p>
    <w:p w14:paraId="5115D3B6" w14:textId="50412C3B" w:rsidR="00156F29" w:rsidRDefault="00156F29" w:rsidP="00156F29">
      <w:pPr>
        <w:jc w:val="center"/>
        <w:rPr>
          <w:i/>
        </w:rPr>
      </w:pPr>
      <w:proofErr w:type="gramStart"/>
      <w:r>
        <w:rPr>
          <w:i/>
        </w:rPr>
        <w:t>lần</w:t>
      </w:r>
      <w:proofErr w:type="gramEnd"/>
      <w:r>
        <w:rPr>
          <w:i/>
        </w:rPr>
        <w:t xml:space="preserve"> thứ </w:t>
      </w:r>
      <w:r w:rsidR="00F01124">
        <w:rPr>
          <w:i/>
        </w:rPr>
        <w:t>Hai</w:t>
      </w:r>
      <w:r>
        <w:rPr>
          <w:i/>
        </w:rPr>
        <w:t>, nhiệm kỳ 2021 – 2026)</w:t>
      </w:r>
    </w:p>
    <w:p w14:paraId="4D67DCFC" w14:textId="77777777" w:rsidR="006C1E9B" w:rsidRDefault="006C1E9B" w:rsidP="00156F29">
      <w:pPr>
        <w:jc w:val="center"/>
        <w:rPr>
          <w:i/>
        </w:rPr>
      </w:pPr>
      <w:r>
        <w:rPr>
          <w:noProof/>
        </w:rPr>
        <mc:AlternateContent>
          <mc:Choice Requires="wps">
            <w:drawing>
              <wp:anchor distT="4294967295" distB="4294967295" distL="114300" distR="114300" simplePos="0" relativeHeight="251660288" behindDoc="0" locked="0" layoutInCell="1" allowOverlap="1" wp14:anchorId="43D7D691" wp14:editId="4A4F512A">
                <wp:simplePos x="0" y="0"/>
                <wp:positionH relativeFrom="column">
                  <wp:posOffset>1790065</wp:posOffset>
                </wp:positionH>
                <wp:positionV relativeFrom="paragraph">
                  <wp:posOffset>44450</wp:posOffset>
                </wp:positionV>
                <wp:extent cx="2136775" cy="0"/>
                <wp:effectExtent l="0" t="0" r="1587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6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9BA0C2"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0.95pt,3.5pt" to="309.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"/>
            </w:pict>
          </mc:Fallback>
        </mc:AlternateContent>
      </w:r>
    </w:p>
    <w:p w14:paraId="249590A8" w14:textId="77777777" w:rsidR="006C1E9B" w:rsidRPr="006C1E9B" w:rsidRDefault="006C1E9B" w:rsidP="006C1E9B">
      <w:pPr>
        <w:jc w:val="center"/>
        <w:rPr>
          <w:b/>
        </w:rPr>
      </w:pPr>
      <w:r>
        <w:rPr>
          <w:b/>
        </w:rPr>
        <w:t xml:space="preserve">                                                             </w:t>
      </w:r>
      <w:r w:rsidRPr="006C1E9B">
        <w:rPr>
          <w:b/>
        </w:rPr>
        <w:t>Ban Pháp chế HĐND huyện</w:t>
      </w:r>
    </w:p>
    <w:p w14:paraId="18DB4018" w14:textId="77777777" w:rsidR="00156F29" w:rsidRDefault="00156F29" w:rsidP="00156F29">
      <w:pPr>
        <w:spacing w:after="120"/>
        <w:ind w:firstLine="544"/>
        <w:jc w:val="center"/>
        <w:rPr>
          <w:b/>
          <w:szCs w:val="28"/>
          <w:lang w:val="es-PR"/>
        </w:rPr>
      </w:pPr>
      <w:r>
        <w:rPr>
          <w:i/>
          <w:szCs w:val="28"/>
          <w:lang w:val="es-PR"/>
        </w:rPr>
        <w:t xml:space="preserve"> </w:t>
      </w:r>
      <w:r>
        <w:rPr>
          <w:b/>
          <w:szCs w:val="28"/>
          <w:lang w:val="es-PR"/>
        </w:rPr>
        <w:t xml:space="preserve">        </w:t>
      </w:r>
    </w:p>
    <w:p w14:paraId="2E36A200" w14:textId="77777777" w:rsidR="006C1E9B" w:rsidRPr="00E33A34" w:rsidRDefault="006C1E9B" w:rsidP="001E2E63">
      <w:pPr>
        <w:tabs>
          <w:tab w:val="left" w:pos="763"/>
        </w:tabs>
        <w:spacing w:before="120" w:after="120"/>
        <w:ind w:firstLine="765"/>
        <w:rPr>
          <w:b/>
          <w:i/>
        </w:rPr>
      </w:pPr>
      <w:r w:rsidRPr="00E33A34">
        <w:rPr>
          <w:b/>
          <w:i/>
        </w:rPr>
        <w:t>Kính thưa các quý vị đại biểu!</w:t>
      </w:r>
    </w:p>
    <w:p w14:paraId="00F1A635" w14:textId="77777777" w:rsidR="006C1E9B" w:rsidRPr="00E33A34" w:rsidRDefault="006C1E9B" w:rsidP="001E2E63">
      <w:pPr>
        <w:tabs>
          <w:tab w:val="left" w:pos="763"/>
        </w:tabs>
        <w:spacing w:before="120" w:after="120"/>
        <w:ind w:firstLine="765"/>
        <w:rPr>
          <w:b/>
          <w:i/>
        </w:rPr>
      </w:pPr>
      <w:r w:rsidRPr="00E33A34">
        <w:rPr>
          <w:b/>
          <w:i/>
        </w:rPr>
        <w:t>Thưa toàn thể hội nghị!</w:t>
      </w:r>
    </w:p>
    <w:p w14:paraId="5181E850" w14:textId="0BD9D541" w:rsidR="00795F74" w:rsidRDefault="00E33A34" w:rsidP="001E2E63">
      <w:pPr>
        <w:tabs>
          <w:tab w:val="left" w:pos="763"/>
        </w:tabs>
        <w:spacing w:before="120" w:after="120"/>
        <w:ind w:firstLine="765"/>
        <w:jc w:val="both"/>
        <w:rPr>
          <w:szCs w:val="28"/>
          <w:lang w:val="es-PR"/>
        </w:rPr>
      </w:pPr>
      <w:proofErr w:type="gramStart"/>
      <w:r>
        <w:rPr>
          <w:rFonts w:eastAsia="Calibri"/>
          <w:szCs w:val="28"/>
        </w:rPr>
        <w:t>Về dự hội nghị</w:t>
      </w:r>
      <w:r w:rsidR="00EA4AA1">
        <w:rPr>
          <w:rFonts w:eastAsia="Calibri"/>
          <w:szCs w:val="28"/>
        </w:rPr>
        <w:t xml:space="preserve"> trao đổi kinh ng</w:t>
      </w:r>
      <w:r>
        <w:rPr>
          <w:rFonts w:eastAsia="Calibri"/>
          <w:szCs w:val="28"/>
        </w:rPr>
        <w:t>h</w:t>
      </w:r>
      <w:r w:rsidR="00EA4AA1">
        <w:rPr>
          <w:rFonts w:eastAsia="Calibri"/>
          <w:szCs w:val="28"/>
        </w:rPr>
        <w:t xml:space="preserve">iệm hoạt động </w:t>
      </w:r>
      <w:r w:rsidR="00145081">
        <w:rPr>
          <w:rFonts w:eastAsia="Calibri"/>
          <w:szCs w:val="28"/>
        </w:rPr>
        <w:t xml:space="preserve">HĐND </w:t>
      </w:r>
      <w:r w:rsidR="00EA4AA1">
        <w:rPr>
          <w:rFonts w:eastAsia="Calibri"/>
          <w:szCs w:val="28"/>
        </w:rPr>
        <w:t xml:space="preserve">2 cấp </w:t>
      </w:r>
      <w:r w:rsidR="00145081">
        <w:rPr>
          <w:rFonts w:eastAsia="Calibri"/>
          <w:szCs w:val="28"/>
        </w:rPr>
        <w:t>huyện</w:t>
      </w:r>
      <w:r w:rsidR="00EA4AA1">
        <w:rPr>
          <w:rFonts w:eastAsia="Calibri"/>
          <w:szCs w:val="28"/>
        </w:rPr>
        <w:t xml:space="preserve"> - </w:t>
      </w:r>
      <w:r w:rsidR="00145081">
        <w:rPr>
          <w:rFonts w:eastAsia="Calibri"/>
          <w:szCs w:val="28"/>
        </w:rPr>
        <w:t>xã</w:t>
      </w:r>
      <w:r w:rsidR="00EA4AA1">
        <w:rPr>
          <w:rFonts w:eastAsia="Calibri"/>
          <w:szCs w:val="28"/>
        </w:rPr>
        <w:t xml:space="preserve"> lần thứ </w:t>
      </w:r>
      <w:r w:rsidR="00F01124">
        <w:rPr>
          <w:rFonts w:eastAsia="Calibri"/>
          <w:szCs w:val="28"/>
        </w:rPr>
        <w:t>Hai</w:t>
      </w:r>
      <w:r w:rsidR="00EA4AA1">
        <w:rPr>
          <w:rFonts w:eastAsia="Calibri"/>
          <w:szCs w:val="28"/>
        </w:rPr>
        <w:t>, nhiệm kỳ 2021-2026</w:t>
      </w:r>
      <w:r w:rsidR="00EA4AA1" w:rsidRPr="00145081">
        <w:rPr>
          <w:rFonts w:eastAsia="Calibri"/>
          <w:szCs w:val="28"/>
        </w:rPr>
        <w:t>.</w:t>
      </w:r>
      <w:proofErr w:type="gramEnd"/>
      <w:r w:rsidR="00EA4AA1">
        <w:rPr>
          <w:rFonts w:eastAsia="Calibri"/>
          <w:b/>
          <w:szCs w:val="28"/>
        </w:rPr>
        <w:t xml:space="preserve"> </w:t>
      </w:r>
      <w:proofErr w:type="gramStart"/>
      <w:r w:rsidRPr="00E33A34">
        <w:rPr>
          <w:rFonts w:eastAsia="Calibri"/>
          <w:szCs w:val="28"/>
        </w:rPr>
        <w:t xml:space="preserve">Lời </w:t>
      </w:r>
      <w:r>
        <w:rPr>
          <w:rFonts w:eastAsia="Calibri"/>
          <w:szCs w:val="28"/>
        </w:rPr>
        <w:t xml:space="preserve"> đầu</w:t>
      </w:r>
      <w:proofErr w:type="gramEnd"/>
      <w:r>
        <w:rPr>
          <w:rFonts w:eastAsia="Calibri"/>
          <w:szCs w:val="28"/>
        </w:rPr>
        <w:t xml:space="preserve"> tiên cho phép tôi xin </w:t>
      </w:r>
      <w:r w:rsidR="00795F74">
        <w:rPr>
          <w:szCs w:val="28"/>
          <w:lang w:val="es-PR"/>
        </w:rPr>
        <w:t xml:space="preserve">gửi tới các đồng chí lãnh đạo </w:t>
      </w:r>
      <w:r w:rsidR="000B5685">
        <w:rPr>
          <w:szCs w:val="28"/>
          <w:lang w:val="es-PR"/>
        </w:rPr>
        <w:t xml:space="preserve">tỉnh, các đồng chí lãnh đạo </w:t>
      </w:r>
      <w:r w:rsidR="00795F74">
        <w:rPr>
          <w:szCs w:val="28"/>
          <w:lang w:val="es-PR"/>
        </w:rPr>
        <w:t xml:space="preserve">huyện, các quý vị đại biểu, cùng toàn thể các đồng chí tham dự hội nghị lời kính chúc sức khỏe. Chúc Hội nghị trao đổi kinh nghiệm hoạt động HĐND 2 cấp huyện - xã lần thứ </w:t>
      </w:r>
      <w:r w:rsidR="00F01124">
        <w:rPr>
          <w:szCs w:val="28"/>
          <w:lang w:val="es-PR"/>
        </w:rPr>
        <w:t>Hai</w:t>
      </w:r>
      <w:r w:rsidR="00795F74">
        <w:rPr>
          <w:szCs w:val="28"/>
          <w:lang w:val="es-PR"/>
        </w:rPr>
        <w:t>, nhiệm kỳ 2021 - 2026 thành công tốt đẹp.</w:t>
      </w:r>
    </w:p>
    <w:p w14:paraId="0AE71282" w14:textId="54776B23" w:rsidR="00F01124" w:rsidRPr="00F01124" w:rsidRDefault="00EA4AA1" w:rsidP="001E2E63">
      <w:pPr>
        <w:spacing w:before="120" w:after="120"/>
        <w:ind w:firstLine="720"/>
        <w:jc w:val="both"/>
        <w:rPr>
          <w:rFonts w:eastAsia="Calibri"/>
          <w:szCs w:val="28"/>
        </w:rPr>
      </w:pPr>
      <w:r>
        <w:rPr>
          <w:rFonts w:eastAsia="Calibri"/>
          <w:szCs w:val="28"/>
        </w:rPr>
        <w:t xml:space="preserve">Được sự cho phép của chủ </w:t>
      </w:r>
      <w:r w:rsidR="00093C34">
        <w:rPr>
          <w:rFonts w:eastAsia="Calibri"/>
          <w:szCs w:val="28"/>
        </w:rPr>
        <w:t>toạ</w:t>
      </w:r>
      <w:r>
        <w:rPr>
          <w:rFonts w:eastAsia="Calibri"/>
          <w:szCs w:val="28"/>
        </w:rPr>
        <w:t xml:space="preserve"> </w:t>
      </w:r>
      <w:r w:rsidR="00795F74">
        <w:rPr>
          <w:rFonts w:eastAsia="Calibri"/>
          <w:szCs w:val="28"/>
        </w:rPr>
        <w:t>hội nghị, thay mặt Ban Pháp chế HĐND huyện, tôi xin phát biểu nội dung tham luận</w:t>
      </w:r>
      <w:r>
        <w:rPr>
          <w:rFonts w:eastAsia="Calibri"/>
          <w:szCs w:val="28"/>
        </w:rPr>
        <w:t xml:space="preserve">: </w:t>
      </w:r>
      <w:r w:rsidR="00F01124" w:rsidRPr="00F01124">
        <w:rPr>
          <w:rFonts w:eastAsia="Calibri"/>
          <w:szCs w:val="28"/>
        </w:rPr>
        <w:t>“Việc Thường trực HĐND xem xét, giám sát kết quả thực hiện Nghị quyết, kết luận, kiến nghị giám sát của HĐND, Thường trực HĐND, Ban của HĐND, Tổ đại biểu HĐND và đại biểu HĐND (theo quy định tại Điều 26 Nghị quyết số 594/NQ-UBTVQH ngày 12/9/2022</w:t>
      </w:r>
      <w:r w:rsidR="00F01124">
        <w:rPr>
          <w:rFonts w:eastAsia="Calibri"/>
          <w:szCs w:val="28"/>
        </w:rPr>
        <w:t xml:space="preserve"> </w:t>
      </w:r>
      <w:r w:rsidR="00F01124" w:rsidRPr="00F01124">
        <w:rPr>
          <w:rFonts w:eastAsia="Calibri"/>
          <w:szCs w:val="28"/>
        </w:rPr>
        <w:t xml:space="preserve"> của Uỷ ban thường vụ Quốc hội)”</w:t>
      </w:r>
    </w:p>
    <w:p w14:paraId="2559BD5D" w14:textId="39C78D01" w:rsidR="00EA4AA1" w:rsidRDefault="00F01124" w:rsidP="001E2E63">
      <w:pPr>
        <w:tabs>
          <w:tab w:val="left" w:pos="763"/>
        </w:tabs>
        <w:spacing w:before="120" w:after="120"/>
        <w:ind w:firstLine="765"/>
        <w:jc w:val="both"/>
        <w:rPr>
          <w:szCs w:val="28"/>
        </w:rPr>
      </w:pPr>
      <w:r>
        <w:rPr>
          <w:b/>
          <w:szCs w:val="28"/>
        </w:rPr>
        <w:t xml:space="preserve"> </w:t>
      </w:r>
      <w:r w:rsidR="00EA4AA1">
        <w:rPr>
          <w:szCs w:val="28"/>
        </w:rPr>
        <w:t>Kính thưa Hội nghị!</w:t>
      </w:r>
    </w:p>
    <w:p w14:paraId="52D4EE86" w14:textId="77777777" w:rsidR="00913372" w:rsidRDefault="00DD752A" w:rsidP="00913372">
      <w:pPr>
        <w:spacing w:before="120" w:after="120"/>
        <w:ind w:firstLine="720"/>
        <w:jc w:val="both"/>
        <w:rPr>
          <w:rFonts w:eastAsia="Times New Roman" w:cs="Times New Roman"/>
          <w:color w:val="000000"/>
          <w:szCs w:val="28"/>
        </w:rPr>
      </w:pPr>
      <w:r w:rsidRPr="00CB40FA">
        <w:rPr>
          <w:szCs w:val="28"/>
          <w:lang w:val="vi-VN"/>
        </w:rPr>
        <w:t xml:space="preserve">Thường trực Hội đồng nhân dân là cơ quan thường trực của Hội đồng nhân dân, thực hiện những nhiệm vụ, quyền hạn theo </w:t>
      </w:r>
      <w:r w:rsidRPr="00CB40FA">
        <w:rPr>
          <w:szCs w:val="28"/>
          <w:shd w:val="solid" w:color="FFFFFF" w:fill="auto"/>
          <w:lang w:val="vi-VN"/>
        </w:rPr>
        <w:t>quy định</w:t>
      </w:r>
      <w:r w:rsidRPr="00CB40FA">
        <w:rPr>
          <w:szCs w:val="28"/>
          <w:lang w:val="vi-VN"/>
        </w:rPr>
        <w:t xml:space="preserve"> của Luật</w:t>
      </w:r>
      <w:r w:rsidRPr="00CB40FA">
        <w:rPr>
          <w:szCs w:val="28"/>
        </w:rPr>
        <w:t xml:space="preserve"> chính quyền địa phương</w:t>
      </w:r>
      <w:r w:rsidRPr="00CB40FA">
        <w:rPr>
          <w:szCs w:val="28"/>
          <w:lang w:val="vi-VN"/>
        </w:rPr>
        <w:t xml:space="preserve"> và các quy định khác của pháp luật có liên quan; chịu trách nhiệm và báo cáo công tác trước Hội đồng nhân dân</w:t>
      </w:r>
      <w:r w:rsidRPr="00CB40FA">
        <w:rPr>
          <w:szCs w:val="28"/>
        </w:rPr>
        <w:t xml:space="preserve">. </w:t>
      </w:r>
      <w:r w:rsidRPr="00F01124">
        <w:rPr>
          <w:rFonts w:eastAsia="Calibri"/>
          <w:szCs w:val="28"/>
        </w:rPr>
        <w:t>Việc Thường trực HĐND xem xét, giám sát kết quả thực hiện Nghị quyết, kết luận, kiến nghị giám sát của HĐND, Thường trực HĐND, Ban của HĐND, Tổ đại biểu HĐND và đại biểu HĐND (theo quy định tại Điều 26 Nghị quyết số 594/NQ-UBTVQH ngày 12/9/</w:t>
      </w:r>
      <w:proofErr w:type="gramStart"/>
      <w:r w:rsidRPr="00F01124">
        <w:rPr>
          <w:rFonts w:eastAsia="Calibri"/>
          <w:szCs w:val="28"/>
        </w:rPr>
        <w:t>2022</w:t>
      </w:r>
      <w:r>
        <w:rPr>
          <w:rFonts w:eastAsia="Calibri"/>
          <w:szCs w:val="28"/>
        </w:rPr>
        <w:t xml:space="preserve"> </w:t>
      </w:r>
      <w:r w:rsidRPr="00F01124">
        <w:rPr>
          <w:rFonts w:eastAsia="Calibri"/>
          <w:szCs w:val="28"/>
        </w:rPr>
        <w:t xml:space="preserve"> của</w:t>
      </w:r>
      <w:proofErr w:type="gramEnd"/>
      <w:r w:rsidRPr="00F01124">
        <w:rPr>
          <w:rFonts w:eastAsia="Calibri"/>
          <w:szCs w:val="28"/>
        </w:rPr>
        <w:t xml:space="preserve"> Uỷ ban thường vụ Quốc hội)</w:t>
      </w:r>
      <w:r>
        <w:rPr>
          <w:rFonts w:eastAsia="Calibri"/>
          <w:szCs w:val="28"/>
        </w:rPr>
        <w:t xml:space="preserve"> là một nhiệm vụ</w:t>
      </w:r>
      <w:r w:rsidR="00FD7EEF">
        <w:rPr>
          <w:rFonts w:eastAsia="Calibri"/>
          <w:szCs w:val="28"/>
        </w:rPr>
        <w:t xml:space="preserve"> rất</w:t>
      </w:r>
      <w:r>
        <w:rPr>
          <w:rFonts w:eastAsia="Calibri"/>
          <w:szCs w:val="28"/>
        </w:rPr>
        <w:t xml:space="preserve"> quan trọng. Do vậy việc </w:t>
      </w:r>
      <w:proofErr w:type="gramStart"/>
      <w:r>
        <w:rPr>
          <w:rFonts w:eastAsia="Calibri"/>
          <w:szCs w:val="28"/>
        </w:rPr>
        <w:t>theo</w:t>
      </w:r>
      <w:proofErr w:type="gramEnd"/>
      <w:r>
        <w:rPr>
          <w:rFonts w:eastAsia="Calibri"/>
          <w:szCs w:val="28"/>
        </w:rPr>
        <w:t xml:space="preserve"> </w:t>
      </w:r>
      <w:r w:rsidR="0052162A">
        <w:rPr>
          <w:rFonts w:eastAsia="Calibri"/>
          <w:szCs w:val="28"/>
        </w:rPr>
        <w:t>dõi</w:t>
      </w:r>
      <w:r w:rsidR="00BA173A" w:rsidRPr="00DE3A0F">
        <w:rPr>
          <w:rFonts w:eastAsia="Times New Roman" w:cs="Times New Roman"/>
          <w:color w:val="000000"/>
          <w:szCs w:val="28"/>
        </w:rPr>
        <w:t xml:space="preserve"> thực hiện</w:t>
      </w:r>
      <w:r w:rsidR="00DF5595">
        <w:rPr>
          <w:rFonts w:eastAsia="Times New Roman" w:cs="Times New Roman"/>
          <w:color w:val="000000"/>
          <w:szCs w:val="28"/>
        </w:rPr>
        <w:t xml:space="preserve"> các</w:t>
      </w:r>
      <w:r w:rsidR="00BA173A" w:rsidRPr="00DE3A0F">
        <w:rPr>
          <w:rFonts w:eastAsia="Times New Roman" w:cs="Times New Roman"/>
          <w:color w:val="000000"/>
          <w:szCs w:val="28"/>
        </w:rPr>
        <w:t xml:space="preserve"> kết luận, kiến nghị sau giám sát là một khâu quan trọng trong hoạt động giám sát của HĐND, được HĐND hu</w:t>
      </w:r>
      <w:r w:rsidR="00FD7EEF">
        <w:rPr>
          <w:rFonts w:eastAsia="Times New Roman" w:cs="Times New Roman"/>
          <w:color w:val="000000"/>
          <w:szCs w:val="28"/>
        </w:rPr>
        <w:t xml:space="preserve">yện quan tâm. </w:t>
      </w:r>
    </w:p>
    <w:p w14:paraId="71013B6F" w14:textId="4DCF5A54" w:rsidR="0052162A" w:rsidRDefault="0052162A" w:rsidP="00913372">
      <w:pPr>
        <w:spacing w:before="120" w:after="120"/>
        <w:ind w:firstLine="720"/>
        <w:jc w:val="both"/>
        <w:rPr>
          <w:szCs w:val="28"/>
        </w:rPr>
      </w:pPr>
      <w:r>
        <w:rPr>
          <w:szCs w:val="28"/>
        </w:rPr>
        <w:t>Kính thưa Hội nghị!</w:t>
      </w:r>
    </w:p>
    <w:p w14:paraId="0538A262" w14:textId="77777777" w:rsidR="00DF5595" w:rsidRDefault="00DF5595" w:rsidP="001E2E63">
      <w:pPr>
        <w:spacing w:before="120" w:after="120"/>
        <w:ind w:firstLine="720"/>
        <w:jc w:val="both"/>
      </w:pPr>
      <w:r>
        <w:t xml:space="preserve">Giám sát là một trong những chức năng quan trọng của HĐND được pháp luật quy định tại Luật Tổ chức Chính quyền địa phương, Luật Giám sát của Quốc hội và HĐND. Theo đó, giám sát của HĐND bao gồm giám sát của HĐND tại kỳ họp, giám sát của Thường trực HĐND, các Ban của HĐND, Tổ đại biểu HĐND và các đại biểu HĐND.  </w:t>
      </w:r>
    </w:p>
    <w:p w14:paraId="68BA31D6" w14:textId="77777777" w:rsidR="00DF5595" w:rsidRDefault="00DF5595" w:rsidP="001E2E63">
      <w:pPr>
        <w:spacing w:before="120" w:after="120"/>
        <w:ind w:firstLine="720"/>
        <w:jc w:val="both"/>
      </w:pPr>
      <w:r>
        <w:lastRenderedPageBreak/>
        <w:t xml:space="preserve"> Hoạt động giám sát của HĐND được quy định tại Điều 87 của Luật Tổ chức Chính quyền địa phương và Điều 57 của Luật Giám sát của Quốc hội và HĐND.</w:t>
      </w:r>
      <w:r>
        <w:rPr>
          <w:rFonts w:ascii="Arial" w:hAnsi="Arial" w:cs="Arial"/>
          <w:color w:val="000000"/>
        </w:rPr>
        <w:t xml:space="preserve"> </w:t>
      </w:r>
      <w:r>
        <w:t xml:space="preserve">Thực tế cho thấy, nếu thực hiện tốt chức năng giám sát chính là khẳng định vai trò và hiệu quả hoạt động của HĐND; đồng thời cũng có tác động tích cực, trực tiếp đến công tác quản lý, điều hành của các cơ quan nhà nước, các cơ quan đơn vị chịu sự giám sát; từ đó góp phần thúc đẩy phát triển kinh tế, xã hội, đảm bảo thực thi pháp luật và củng cố niềm tin của người dân đối với công tác lãnh chỉ đạo của cấp ủy, chính quyền; nâng cao đời sống vật chất, tinh thần cho nhân dân. </w:t>
      </w:r>
      <w:r>
        <w:rPr>
          <w:color w:val="000000"/>
          <w:spacing w:val="-4"/>
          <w:lang w:val="es-ES"/>
        </w:rPr>
        <w:t xml:space="preserve"> </w:t>
      </w:r>
    </w:p>
    <w:p w14:paraId="326227DD" w14:textId="77777777" w:rsidR="00BA173A" w:rsidRPr="00DE3A0F" w:rsidRDefault="00BA173A" w:rsidP="001E2E63">
      <w:pPr>
        <w:shd w:val="clear" w:color="auto" w:fill="FFFFFF"/>
        <w:spacing w:before="120" w:after="120"/>
        <w:ind w:firstLine="720"/>
        <w:jc w:val="both"/>
        <w:rPr>
          <w:rFonts w:eastAsia="Times New Roman" w:cs="Times New Roman"/>
          <w:color w:val="000000"/>
          <w:szCs w:val="28"/>
        </w:rPr>
      </w:pPr>
      <w:r w:rsidRPr="00DE3A0F">
        <w:rPr>
          <w:rFonts w:eastAsia="Times New Roman" w:cs="Times New Roman"/>
          <w:color w:val="000000"/>
          <w:szCs w:val="28"/>
        </w:rPr>
        <w:t xml:space="preserve">Trong thời gian qua, hoạt động giám sát của HĐND huyện </w:t>
      </w:r>
      <w:r>
        <w:rPr>
          <w:rFonts w:eastAsia="Times New Roman" w:cs="Times New Roman"/>
          <w:color w:val="000000"/>
          <w:szCs w:val="28"/>
        </w:rPr>
        <w:t>Tủa Chùa</w:t>
      </w:r>
      <w:r w:rsidRPr="00DE3A0F">
        <w:rPr>
          <w:rFonts w:eastAsia="Times New Roman" w:cs="Times New Roman"/>
          <w:color w:val="000000"/>
          <w:szCs w:val="28"/>
        </w:rPr>
        <w:t xml:space="preserve"> có nhiều chuyển biến tích cực, nhất là sau khi có Luật tổ chức chính quyền địa phương và Luật hoạt động giám sát của Quốc Hội và HĐND năm 2015.</w:t>
      </w:r>
    </w:p>
    <w:p w14:paraId="36D67E9F" w14:textId="75DC0389" w:rsidR="00913372" w:rsidRDefault="00BA173A" w:rsidP="00913372">
      <w:pPr>
        <w:shd w:val="clear" w:color="auto" w:fill="FFFFFF"/>
        <w:spacing w:before="120" w:after="120"/>
        <w:ind w:firstLine="720"/>
        <w:jc w:val="both"/>
        <w:rPr>
          <w:rFonts w:eastAsia="Times New Roman" w:cs="Times New Roman"/>
          <w:color w:val="000000"/>
          <w:szCs w:val="28"/>
        </w:rPr>
      </w:pPr>
      <w:r w:rsidRPr="00DE3A0F">
        <w:rPr>
          <w:rFonts w:eastAsia="Times New Roman" w:cs="Times New Roman"/>
          <w:color w:val="000000"/>
          <w:szCs w:val="28"/>
        </w:rPr>
        <w:t>Các cuộc giám sát</w:t>
      </w:r>
      <w:r w:rsidR="0073488F">
        <w:rPr>
          <w:rFonts w:eastAsia="Times New Roman" w:cs="Times New Roman"/>
          <w:color w:val="000000"/>
          <w:szCs w:val="28"/>
        </w:rPr>
        <w:t xml:space="preserve"> chuyên đề</w:t>
      </w:r>
      <w:r w:rsidRPr="00DE3A0F">
        <w:rPr>
          <w:rFonts w:eastAsia="Times New Roman" w:cs="Times New Roman"/>
          <w:color w:val="000000"/>
          <w:szCs w:val="28"/>
        </w:rPr>
        <w:t xml:space="preserve"> được thực hiện đúng quy định của pháp luật.</w:t>
      </w:r>
      <w:r w:rsidR="00913372">
        <w:rPr>
          <w:rFonts w:eastAsia="Times New Roman" w:cs="Times New Roman"/>
          <w:color w:val="000000"/>
          <w:szCs w:val="28"/>
        </w:rPr>
        <w:t xml:space="preserve"> </w:t>
      </w:r>
      <w:r w:rsidR="00913372" w:rsidRPr="00EB78E7">
        <w:rPr>
          <w:rFonts w:eastAsia="Times New Roman" w:cs="Times New Roman"/>
          <w:iCs/>
          <w:color w:val="000000"/>
          <w:szCs w:val="28"/>
        </w:rPr>
        <w:t>Việc lựa chọn chủ đề giám sát</w:t>
      </w:r>
      <w:r w:rsidR="00913372" w:rsidRPr="00DE3A0F">
        <w:rPr>
          <w:rFonts w:eastAsia="Times New Roman" w:cs="Times New Roman"/>
          <w:color w:val="000000"/>
          <w:szCs w:val="28"/>
        </w:rPr>
        <w:t xml:space="preserve"> được Thường trực HĐND huyện </w:t>
      </w:r>
      <w:r w:rsidR="00913372">
        <w:rPr>
          <w:rFonts w:eastAsia="Times New Roman" w:cs="Times New Roman"/>
          <w:color w:val="000000"/>
          <w:szCs w:val="28"/>
        </w:rPr>
        <w:t xml:space="preserve">đặc biệt quan tâm; </w:t>
      </w:r>
      <w:r w:rsidR="00913372" w:rsidRPr="00DE3A0F">
        <w:rPr>
          <w:rFonts w:eastAsia="Times New Roman" w:cs="Times New Roman"/>
          <w:color w:val="000000"/>
          <w:szCs w:val="28"/>
        </w:rPr>
        <w:t>trên cơ sở ý kiến của Thường trực HĐND, các ban HĐND, đại biểu HĐND</w:t>
      </w:r>
      <w:r w:rsidR="00913372">
        <w:rPr>
          <w:rFonts w:eastAsia="Times New Roman" w:cs="Times New Roman"/>
          <w:color w:val="000000"/>
          <w:szCs w:val="28"/>
        </w:rPr>
        <w:t xml:space="preserve"> </w:t>
      </w:r>
      <w:r w:rsidR="00913372" w:rsidRPr="00DE3A0F">
        <w:rPr>
          <w:rFonts w:eastAsia="Times New Roman" w:cs="Times New Roman"/>
          <w:color w:val="000000"/>
          <w:szCs w:val="28"/>
        </w:rPr>
        <w:t>trước khi trình HĐND huyện thông qua. Do đó, các chuyên đề do HĐND huyện chọn lựa từ năm 20</w:t>
      </w:r>
      <w:r w:rsidR="00913372">
        <w:rPr>
          <w:rFonts w:eastAsia="Times New Roman" w:cs="Times New Roman"/>
          <w:color w:val="000000"/>
          <w:szCs w:val="28"/>
        </w:rPr>
        <w:t>21</w:t>
      </w:r>
      <w:r w:rsidR="00913372" w:rsidRPr="00DE3A0F">
        <w:rPr>
          <w:rFonts w:eastAsia="Times New Roman" w:cs="Times New Roman"/>
          <w:color w:val="000000"/>
          <w:szCs w:val="28"/>
        </w:rPr>
        <w:t xml:space="preserve"> đến nay đều mang tính quan trọng, bản lề trong việc thực hiện nhiệ</w:t>
      </w:r>
      <w:r w:rsidR="00952AB5">
        <w:rPr>
          <w:rFonts w:eastAsia="Times New Roman" w:cs="Times New Roman"/>
          <w:color w:val="000000"/>
          <w:szCs w:val="28"/>
        </w:rPr>
        <w:t>m vụ KT-XH, Quốc phòng, an ninh</w:t>
      </w:r>
      <w:r w:rsidR="00913372" w:rsidRPr="00DE3A0F">
        <w:rPr>
          <w:rFonts w:eastAsia="Times New Roman" w:cs="Times New Roman"/>
          <w:color w:val="000000"/>
          <w:szCs w:val="28"/>
        </w:rPr>
        <w:t>.</w:t>
      </w:r>
    </w:p>
    <w:p w14:paraId="791BF5E9" w14:textId="53190F3F" w:rsidR="00351ABA" w:rsidRDefault="00BA173A" w:rsidP="00CB236B">
      <w:pPr>
        <w:widowControl w:val="0"/>
        <w:spacing w:before="120" w:after="120"/>
        <w:ind w:firstLine="567"/>
        <w:jc w:val="both"/>
        <w:rPr>
          <w:rFonts w:eastAsia="Times New Roman" w:cs="Times New Roman"/>
          <w:color w:val="000000"/>
          <w:szCs w:val="28"/>
        </w:rPr>
      </w:pPr>
      <w:r w:rsidRPr="00DE3A0F">
        <w:rPr>
          <w:rFonts w:eastAsia="Times New Roman" w:cs="Times New Roman"/>
          <w:color w:val="000000"/>
          <w:szCs w:val="28"/>
        </w:rPr>
        <w:t xml:space="preserve"> Từ đầu nhiệm kỳ 20</w:t>
      </w:r>
      <w:r>
        <w:rPr>
          <w:rFonts w:eastAsia="Times New Roman" w:cs="Times New Roman"/>
          <w:color w:val="000000"/>
          <w:szCs w:val="28"/>
        </w:rPr>
        <w:t>21</w:t>
      </w:r>
      <w:r w:rsidRPr="00DE3A0F">
        <w:rPr>
          <w:rFonts w:eastAsia="Times New Roman" w:cs="Times New Roman"/>
          <w:color w:val="000000"/>
          <w:szCs w:val="28"/>
        </w:rPr>
        <w:t xml:space="preserve"> - 202</w:t>
      </w:r>
      <w:r>
        <w:rPr>
          <w:rFonts w:eastAsia="Times New Roman" w:cs="Times New Roman"/>
          <w:color w:val="000000"/>
          <w:szCs w:val="28"/>
        </w:rPr>
        <w:t>6</w:t>
      </w:r>
      <w:r w:rsidRPr="00DE3A0F">
        <w:rPr>
          <w:rFonts w:eastAsia="Times New Roman" w:cs="Times New Roman"/>
          <w:color w:val="000000"/>
          <w:szCs w:val="28"/>
        </w:rPr>
        <w:t xml:space="preserve"> đến nay, HĐND</w:t>
      </w:r>
      <w:r w:rsidR="00B6025F">
        <w:rPr>
          <w:rFonts w:eastAsia="Times New Roman" w:cs="Times New Roman"/>
          <w:color w:val="000000"/>
          <w:szCs w:val="28"/>
        </w:rPr>
        <w:t>, Thường trực HĐND, các Ban HĐND</w:t>
      </w:r>
      <w:r>
        <w:rPr>
          <w:rFonts w:eastAsia="Times New Roman" w:cs="Times New Roman"/>
          <w:color w:val="000000"/>
          <w:szCs w:val="28"/>
        </w:rPr>
        <w:t xml:space="preserve"> </w:t>
      </w:r>
      <w:r w:rsidRPr="00DE3A0F">
        <w:rPr>
          <w:rFonts w:eastAsia="Times New Roman" w:cs="Times New Roman"/>
          <w:color w:val="000000"/>
          <w:szCs w:val="28"/>
        </w:rPr>
        <w:t xml:space="preserve">huyện đã tiến hành </w:t>
      </w:r>
      <w:r w:rsidR="0073488F">
        <w:rPr>
          <w:rFonts w:eastAsia="Times New Roman" w:cs="Times New Roman"/>
          <w:color w:val="000000"/>
          <w:szCs w:val="28"/>
        </w:rPr>
        <w:t>14</w:t>
      </w:r>
      <w:r w:rsidR="00856D21">
        <w:rPr>
          <w:rFonts w:eastAsia="Times New Roman" w:cs="Times New Roman"/>
          <w:color w:val="000000"/>
          <w:szCs w:val="28"/>
        </w:rPr>
        <w:t xml:space="preserve"> cuộc giám sát</w:t>
      </w:r>
      <w:r w:rsidR="0073488F">
        <w:rPr>
          <w:rFonts w:eastAsia="Times New Roman" w:cs="Times New Roman"/>
          <w:color w:val="000000"/>
          <w:szCs w:val="28"/>
        </w:rPr>
        <w:t xml:space="preserve"> chuyên đề</w:t>
      </w:r>
      <w:r w:rsidR="00CB236B">
        <w:rPr>
          <w:rFonts w:eastAsia="Times New Roman" w:cs="Times New Roman"/>
          <w:color w:val="000000"/>
          <w:szCs w:val="28"/>
        </w:rPr>
        <w:t xml:space="preserve">. </w:t>
      </w:r>
      <w:r w:rsidR="00CB236B">
        <w:rPr>
          <w:rFonts w:eastAsia="Calibri"/>
          <w:szCs w:val="28"/>
        </w:rPr>
        <w:t>Nội dung giám sát tập trung chủ yếu trên các lĩnh vực đại biểu, cử tri và Nhân dân quan tâm, bảo đảm toàn diện trên các lĩnh vực kinh tế - xã hội như: C</w:t>
      </w:r>
      <w:r w:rsidR="00CB236B">
        <w:rPr>
          <w:rFonts w:eastAsia="Calibri"/>
          <w:szCs w:val="28"/>
          <w:lang w:val="nl-NL"/>
        </w:rPr>
        <w:t>ông tác tổ chức Cuộc bầu cử Quốc hội khóa XV và HĐND các cấp nhiệm kỳ 2021-2026; công tác quản lý nhà nước về đất đai, tài nguyên và môi trường trên địa bàn huyện;</w:t>
      </w:r>
      <w:r w:rsidR="00CB236B">
        <w:rPr>
          <w:rFonts w:eastAsia="Calibri"/>
          <w:szCs w:val="28"/>
          <w:lang w:val="de-DE"/>
        </w:rPr>
        <w:t xml:space="preserve"> </w:t>
      </w:r>
      <w:r w:rsidR="00CB236B">
        <w:rPr>
          <w:rFonts w:eastAsia="Calibri"/>
          <w:szCs w:val="28"/>
          <w:lang w:val="nl-NL"/>
        </w:rPr>
        <w:t xml:space="preserve">việc triển khai thực hiện chương trình mục tiêu quốc gia về giảm nghèo bền vững hằng năm;  thực hiện các quy định về đầu tư công; </w:t>
      </w:r>
      <w:r w:rsidR="00CB236B">
        <w:rPr>
          <w:rFonts w:eastAsia="Calibri"/>
          <w:bCs/>
          <w:szCs w:val="28"/>
        </w:rPr>
        <w:t xml:space="preserve">việc thực hiện các chế độ chính sách trong các cơ sở giáo dục công lập; </w:t>
      </w:r>
      <w:r w:rsidR="00CB236B">
        <w:rPr>
          <w:rFonts w:eastAsia="Calibri"/>
          <w:szCs w:val="28"/>
          <w:lang w:val="nl-NL"/>
        </w:rPr>
        <w:t xml:space="preserve">tình hình chấp hành pháp luật về an ninh trật tự, an toàn xã hội; công tác phổ biến giáo dục pháp luật </w:t>
      </w:r>
      <w:r w:rsidR="00CB236B">
        <w:rPr>
          <w:rFonts w:eastAsia="Calibri"/>
          <w:szCs w:val="28"/>
          <w:lang w:val="de-DE"/>
        </w:rPr>
        <w:t>...</w:t>
      </w:r>
      <w:r w:rsidR="00CB236B">
        <w:rPr>
          <w:rFonts w:eastAsia="Calibri"/>
          <w:szCs w:val="28"/>
        </w:rPr>
        <w:t xml:space="preserve">Nhìn chung, nội dung giám sát được lựa chọn sát với đời sống kinh tế - xã hội của người dân, bảo đảm yếu tố quan tâm của đại biểu và cử tri. Hình thức và phương pháp giám sát đã từng bước được đổi mới, từ khâu </w:t>
      </w:r>
      <w:r w:rsidR="00CB236B">
        <w:rPr>
          <w:rFonts w:eastAsia="Calibri"/>
          <w:iCs/>
          <w:szCs w:val="28"/>
        </w:rPr>
        <w:t>xây dựng chương trình, kế hoạch giám sát,</w:t>
      </w:r>
      <w:r w:rsidR="00CB236B">
        <w:rPr>
          <w:rFonts w:eastAsia="Calibri"/>
          <w:i/>
          <w:szCs w:val="28"/>
        </w:rPr>
        <w:t xml:space="preserve"> </w:t>
      </w:r>
      <w:r w:rsidR="00CB236B">
        <w:rPr>
          <w:rFonts w:eastAsia="Calibri"/>
          <w:iCs/>
          <w:szCs w:val="28"/>
        </w:rPr>
        <w:t>triển khai thực hiện kế hoạch giám sát, kết luận giám sát và kiến nghị;</w:t>
      </w:r>
      <w:r w:rsidR="00CB236B">
        <w:rPr>
          <w:rFonts w:eastAsia="Calibri"/>
          <w:i/>
          <w:szCs w:val="28"/>
        </w:rPr>
        <w:t xml:space="preserve"> </w:t>
      </w:r>
      <w:r w:rsidR="00CB236B">
        <w:rPr>
          <w:rFonts w:eastAsia="Calibri"/>
          <w:szCs w:val="28"/>
        </w:rPr>
        <w:t xml:space="preserve">đến nội dung làm việc trực tiếp với các cơ quan, đơn vị trên cơ sở báo cáo kết hợp với khảo sát thực tế, nắm tình hình qua các đợt tiếp xúc cử tri, trao đổi, nói chuyện trực tiếp với người dân địa phương; </w:t>
      </w:r>
      <w:r w:rsidR="00CB236B">
        <w:rPr>
          <w:rFonts w:eastAsia="Calibri"/>
          <w:szCs w:val="28"/>
          <w:lang w:val="es-ES"/>
        </w:rPr>
        <w:t xml:space="preserve">tìm hiểu khai thác thông tin phục vụ yêu cầu giám sát qua nhiều kênh khác nhau, qua đó thu thập thông tin mang tính thời sự, phục vụ hoạt động giám sát và việc quyết định những nội dung quan trọng tại kỳ họp HĐND huyện. </w:t>
      </w:r>
      <w:r w:rsidR="00E6139A">
        <w:rPr>
          <w:rFonts w:eastAsia="Times New Roman" w:cs="Times New Roman"/>
          <w:color w:val="000000"/>
          <w:szCs w:val="28"/>
        </w:rPr>
        <w:t xml:space="preserve">Tuy nhiên, việc tổ chức thực hiện giám sát chuyên đề chỉ mới tập trung ở HĐND, Thường trực HĐND, các Ban </w:t>
      </w:r>
      <w:r w:rsidR="00382511">
        <w:rPr>
          <w:rFonts w:eastAsia="Times New Roman" w:cs="Times New Roman"/>
          <w:color w:val="000000"/>
          <w:szCs w:val="28"/>
        </w:rPr>
        <w:t>HĐND mà chưa tổ chức</w:t>
      </w:r>
      <w:r w:rsidR="001153A6">
        <w:rPr>
          <w:rFonts w:eastAsia="Times New Roman" w:cs="Times New Roman"/>
          <w:color w:val="000000"/>
          <w:szCs w:val="28"/>
        </w:rPr>
        <w:t xml:space="preserve"> thực hiện</w:t>
      </w:r>
      <w:r w:rsidR="00382511">
        <w:rPr>
          <w:rFonts w:eastAsia="Times New Roman" w:cs="Times New Roman"/>
          <w:color w:val="000000"/>
          <w:szCs w:val="28"/>
        </w:rPr>
        <w:t xml:space="preserve"> giám sát ở các tổ đại biểu, các đại biểu HĐND.</w:t>
      </w:r>
      <w:r w:rsidR="001153A6">
        <w:rPr>
          <w:rFonts w:eastAsia="Times New Roman" w:cs="Times New Roman"/>
          <w:color w:val="000000"/>
          <w:szCs w:val="28"/>
        </w:rPr>
        <w:t xml:space="preserve"> </w:t>
      </w:r>
    </w:p>
    <w:p w14:paraId="64387D17" w14:textId="77777777" w:rsidR="00F078F3" w:rsidRDefault="00AB6A07" w:rsidP="001E2E63">
      <w:pPr>
        <w:shd w:val="clear" w:color="auto" w:fill="FFFFFF"/>
        <w:spacing w:before="120" w:after="120"/>
        <w:ind w:firstLine="720"/>
        <w:jc w:val="both"/>
        <w:rPr>
          <w:rFonts w:eastAsia="Times New Roman" w:cs="Times New Roman"/>
          <w:color w:val="000000"/>
          <w:szCs w:val="28"/>
        </w:rPr>
      </w:pPr>
      <w:r>
        <w:rPr>
          <w:rFonts w:eastAsia="Times New Roman" w:cs="Times New Roman"/>
          <w:color w:val="000000"/>
          <w:szCs w:val="28"/>
        </w:rPr>
        <w:t>Sau mỗi cuộc giám sát, HĐND, Thường trực HĐND, các Ban HĐND sẽ ban hành Nghị quyết về kết quả giám sát, Kết luận</w:t>
      </w:r>
      <w:r w:rsidR="00BD223C">
        <w:rPr>
          <w:rFonts w:eastAsia="Times New Roman" w:cs="Times New Roman"/>
          <w:color w:val="000000"/>
          <w:szCs w:val="28"/>
        </w:rPr>
        <w:t>, kiến nghị</w:t>
      </w:r>
      <w:r>
        <w:rPr>
          <w:rFonts w:eastAsia="Times New Roman" w:cs="Times New Roman"/>
          <w:color w:val="000000"/>
          <w:szCs w:val="28"/>
        </w:rPr>
        <w:t xml:space="preserve"> giám sát</w:t>
      </w:r>
      <w:r w:rsidR="00BD223C">
        <w:rPr>
          <w:rFonts w:eastAsia="Times New Roman" w:cs="Times New Roman"/>
          <w:color w:val="000000"/>
          <w:szCs w:val="28"/>
        </w:rPr>
        <w:t xml:space="preserve"> để các cơ quan, đơn vị chịu sự giám sát</w:t>
      </w:r>
      <w:r w:rsidR="00DD488F">
        <w:rPr>
          <w:rFonts w:eastAsia="Times New Roman" w:cs="Times New Roman"/>
          <w:color w:val="000000"/>
          <w:szCs w:val="28"/>
        </w:rPr>
        <w:t xml:space="preserve"> thực hiện.</w:t>
      </w:r>
      <w:r w:rsidR="00F078F3">
        <w:rPr>
          <w:rFonts w:eastAsia="Times New Roman" w:cs="Times New Roman"/>
          <w:color w:val="000000"/>
          <w:szCs w:val="28"/>
        </w:rPr>
        <w:t xml:space="preserve"> </w:t>
      </w:r>
    </w:p>
    <w:p w14:paraId="538180D8" w14:textId="6623BABD" w:rsidR="00AB6A07" w:rsidRPr="00F078F3" w:rsidRDefault="00F078F3" w:rsidP="001E2E63">
      <w:pPr>
        <w:shd w:val="clear" w:color="auto" w:fill="FFFFFF"/>
        <w:spacing w:before="120" w:after="120"/>
        <w:ind w:firstLine="720"/>
        <w:jc w:val="both"/>
        <w:rPr>
          <w:rFonts w:eastAsia="Times New Roman" w:cs="Times New Roman"/>
          <w:b/>
          <w:color w:val="000000"/>
          <w:szCs w:val="28"/>
        </w:rPr>
      </w:pPr>
      <w:r w:rsidRPr="00F078F3">
        <w:rPr>
          <w:rFonts w:eastAsia="Times New Roman" w:cs="Times New Roman"/>
          <w:b/>
          <w:color w:val="000000"/>
          <w:szCs w:val="28"/>
        </w:rPr>
        <w:lastRenderedPageBreak/>
        <w:t>Kính thưa hội nghị!</w:t>
      </w:r>
    </w:p>
    <w:p w14:paraId="55315CA9" w14:textId="77777777" w:rsidR="00741169" w:rsidRDefault="007B4049" w:rsidP="00741169">
      <w:pPr>
        <w:shd w:val="clear" w:color="auto" w:fill="FFFFFF"/>
        <w:spacing w:before="120" w:after="120"/>
        <w:ind w:firstLine="720"/>
        <w:jc w:val="both"/>
        <w:rPr>
          <w:rFonts w:eastAsia="Times New Roman" w:cs="Times New Roman"/>
          <w:color w:val="000000"/>
          <w:szCs w:val="28"/>
        </w:rPr>
      </w:pPr>
      <w:r>
        <w:rPr>
          <w:rFonts w:eastAsia="Times New Roman" w:cs="Times New Roman"/>
          <w:color w:val="000000"/>
          <w:szCs w:val="28"/>
        </w:rPr>
        <w:t xml:space="preserve"> </w:t>
      </w:r>
      <w:r w:rsidR="00BA173A" w:rsidRPr="00DE3A0F">
        <w:rPr>
          <w:rFonts w:eastAsia="Times New Roman" w:cs="Times New Roman"/>
          <w:color w:val="000000"/>
          <w:szCs w:val="28"/>
        </w:rPr>
        <w:t xml:space="preserve">Kinh nghiệm </w:t>
      </w:r>
      <w:r w:rsidR="00F16391">
        <w:rPr>
          <w:rFonts w:eastAsia="Times New Roman" w:cs="Times New Roman"/>
          <w:color w:val="000000"/>
          <w:szCs w:val="28"/>
        </w:rPr>
        <w:t>cho thấy: S</w:t>
      </w:r>
      <w:r w:rsidR="00BA173A" w:rsidRPr="00DE3A0F">
        <w:rPr>
          <w:rFonts w:eastAsia="Times New Roman" w:cs="Times New Roman"/>
          <w:color w:val="000000"/>
          <w:szCs w:val="28"/>
        </w:rPr>
        <w:t xml:space="preserve">au khi kết thúc cuộc giám sát, nếu không có sự đôn đốc, nhắc nhở đối tượng được giám sát thực hiện kết luận, kiến nghị thì việc đối tượng được giám sát có thể chểnh mảng, thực hiện qua loa hoặc không thực hiện kết luận, kiến nghị. </w:t>
      </w:r>
      <w:proofErr w:type="gramStart"/>
      <w:r w:rsidR="00BA173A" w:rsidRPr="00DE3A0F">
        <w:rPr>
          <w:rFonts w:eastAsia="Times New Roman" w:cs="Times New Roman"/>
          <w:color w:val="000000"/>
          <w:szCs w:val="28"/>
        </w:rPr>
        <w:t>Từ đó sẽ làm giảm hiệu lực, hiệu quả của kết luận, kiến nghị của HĐND và giảm tính quyền lực của cơ quan dân cử HĐND.</w:t>
      </w:r>
      <w:proofErr w:type="gramEnd"/>
    </w:p>
    <w:p w14:paraId="3DA2C5DD" w14:textId="61BC92B7" w:rsidR="00956A9F" w:rsidRPr="00956A9F" w:rsidRDefault="00956A9F" w:rsidP="00741169">
      <w:pPr>
        <w:shd w:val="clear" w:color="auto" w:fill="FFFFFF"/>
        <w:spacing w:before="120" w:after="120"/>
        <w:ind w:firstLine="720"/>
        <w:jc w:val="both"/>
        <w:rPr>
          <w:rStyle w:val="Emphasis"/>
          <w:bCs/>
          <w:i w:val="0"/>
          <w:szCs w:val="28"/>
        </w:rPr>
      </w:pPr>
      <w:r>
        <w:rPr>
          <w:rStyle w:val="Emphasis"/>
          <w:bCs/>
          <w:i w:val="0"/>
          <w:szCs w:val="28"/>
        </w:rPr>
        <w:t xml:space="preserve">Do vậy, </w:t>
      </w:r>
      <w:r w:rsidRPr="00956A9F">
        <w:rPr>
          <w:rStyle w:val="Emphasis"/>
          <w:bCs/>
          <w:i w:val="0"/>
          <w:szCs w:val="28"/>
        </w:rPr>
        <w:t xml:space="preserve">tại </w:t>
      </w:r>
      <w:r>
        <w:rPr>
          <w:rStyle w:val="Emphasis"/>
          <w:bCs/>
          <w:i w:val="0"/>
          <w:szCs w:val="28"/>
        </w:rPr>
        <w:t xml:space="preserve">các </w:t>
      </w:r>
      <w:r w:rsidRPr="00956A9F">
        <w:rPr>
          <w:rStyle w:val="Emphasis"/>
          <w:bCs/>
          <w:i w:val="0"/>
          <w:szCs w:val="28"/>
        </w:rPr>
        <w:t>phiên họp TT. HĐND đã phân tích, đánh giá việc thực hiện, xem xét trách nhiệm của cơ quan, tổ chức, cá nhân không thực hiện hoặc thực hiện không đúng yêu cầ</w:t>
      </w:r>
      <w:r>
        <w:rPr>
          <w:rStyle w:val="Emphasis"/>
          <w:bCs/>
          <w:i w:val="0"/>
          <w:szCs w:val="28"/>
        </w:rPr>
        <w:t>u trong N</w:t>
      </w:r>
      <w:r w:rsidRPr="00956A9F">
        <w:rPr>
          <w:rStyle w:val="Emphasis"/>
          <w:bCs/>
          <w:i w:val="0"/>
          <w:szCs w:val="28"/>
        </w:rPr>
        <w:t xml:space="preserve">ghị quyết, kết luận, kiến nghị giám sát. </w:t>
      </w:r>
    </w:p>
    <w:p w14:paraId="6C254E79" w14:textId="35912115" w:rsidR="00F91537" w:rsidRDefault="00956A9F" w:rsidP="001E2E63">
      <w:pPr>
        <w:spacing w:before="120" w:after="120"/>
        <w:ind w:firstLine="567"/>
        <w:jc w:val="both"/>
        <w:rPr>
          <w:rStyle w:val="Emphasis"/>
          <w:bCs/>
          <w:i w:val="0"/>
          <w:szCs w:val="28"/>
        </w:rPr>
      </w:pPr>
      <w:r w:rsidRPr="00956A9F">
        <w:rPr>
          <w:rStyle w:val="Emphasis"/>
          <w:bCs/>
          <w:i w:val="0"/>
          <w:szCs w:val="28"/>
        </w:rPr>
        <w:t>Với những nội dung phức tạp hoặc liên quan trách nhiệm nhiều cơ quan, đơn vị</w:t>
      </w:r>
      <w:r w:rsidR="00F91537">
        <w:rPr>
          <w:rStyle w:val="Emphasis"/>
          <w:bCs/>
          <w:i w:val="0"/>
          <w:szCs w:val="28"/>
        </w:rPr>
        <w:t>,</w:t>
      </w:r>
      <w:r w:rsidRPr="00956A9F">
        <w:rPr>
          <w:rStyle w:val="Emphasis"/>
          <w:bCs/>
          <w:i w:val="0"/>
          <w:szCs w:val="28"/>
        </w:rPr>
        <w:t xml:space="preserve"> TT. HĐND đã yêu cầu các đối tượng giải trình và đưa ra lộ trình, thời hạn giải quyết cụ thể, đặc biệt là các nội dung liên quan đến các vấn đề về </w:t>
      </w:r>
      <w:r w:rsidR="00F91537">
        <w:rPr>
          <w:rStyle w:val="Emphasis"/>
          <w:bCs/>
          <w:i w:val="0"/>
          <w:szCs w:val="28"/>
        </w:rPr>
        <w:t xml:space="preserve">đất </w:t>
      </w:r>
      <w:proofErr w:type="gramStart"/>
      <w:r w:rsidR="00F91537">
        <w:rPr>
          <w:rStyle w:val="Emphasis"/>
          <w:bCs/>
          <w:i w:val="0"/>
          <w:szCs w:val="28"/>
        </w:rPr>
        <w:t>đai</w:t>
      </w:r>
      <w:proofErr w:type="gramEnd"/>
      <w:r w:rsidRPr="00956A9F">
        <w:rPr>
          <w:rStyle w:val="Emphasis"/>
          <w:bCs/>
          <w:i w:val="0"/>
          <w:szCs w:val="28"/>
        </w:rPr>
        <w:t xml:space="preserve">, công trình chậm tiến độ…. </w:t>
      </w:r>
      <w:proofErr w:type="gramStart"/>
      <w:r w:rsidR="00F91537">
        <w:rPr>
          <w:rStyle w:val="Emphasis"/>
          <w:bCs/>
          <w:i w:val="0"/>
          <w:szCs w:val="28"/>
        </w:rPr>
        <w:t xml:space="preserve">Báo cáo trước đại biểu HĐND </w:t>
      </w:r>
      <w:r w:rsidR="0070455E">
        <w:rPr>
          <w:rStyle w:val="Emphasis"/>
          <w:bCs/>
          <w:i w:val="0"/>
          <w:szCs w:val="28"/>
        </w:rPr>
        <w:t xml:space="preserve">về tiến độ giải quyết các kết luận, kiến nghị </w:t>
      </w:r>
      <w:r w:rsidR="00F91537">
        <w:rPr>
          <w:rStyle w:val="Emphasis"/>
          <w:bCs/>
          <w:i w:val="0"/>
          <w:szCs w:val="28"/>
        </w:rPr>
        <w:t>tại các kỳ họp</w:t>
      </w:r>
      <w:r w:rsidR="0070455E">
        <w:rPr>
          <w:rStyle w:val="Emphasis"/>
          <w:bCs/>
          <w:i w:val="0"/>
          <w:szCs w:val="28"/>
        </w:rPr>
        <w:t xml:space="preserve"> HĐND.</w:t>
      </w:r>
      <w:proofErr w:type="gramEnd"/>
    </w:p>
    <w:p w14:paraId="58A4645D" w14:textId="7CCCF2F7" w:rsidR="00956A9F" w:rsidRDefault="00956A9F" w:rsidP="001E2E63">
      <w:pPr>
        <w:spacing w:before="120" w:after="120"/>
        <w:ind w:firstLine="567"/>
        <w:jc w:val="both"/>
        <w:rPr>
          <w:rStyle w:val="Emphasis"/>
          <w:bCs/>
          <w:i w:val="0"/>
          <w:szCs w:val="28"/>
        </w:rPr>
      </w:pPr>
      <w:proofErr w:type="gramStart"/>
      <w:r w:rsidRPr="00956A9F">
        <w:rPr>
          <w:rStyle w:val="Emphasis"/>
          <w:bCs/>
          <w:i w:val="0"/>
          <w:szCs w:val="28"/>
        </w:rPr>
        <w:t>Sau mỗi phiên họp TT.</w:t>
      </w:r>
      <w:proofErr w:type="gramEnd"/>
      <w:r w:rsidRPr="00956A9F">
        <w:rPr>
          <w:rStyle w:val="Emphasis"/>
          <w:bCs/>
          <w:i w:val="0"/>
          <w:szCs w:val="28"/>
        </w:rPr>
        <w:t xml:space="preserve"> HĐND luôn ban hành Kết luận đánh giá việc thực hiệ</w:t>
      </w:r>
      <w:r w:rsidR="0070455E">
        <w:rPr>
          <w:rStyle w:val="Emphasis"/>
          <w:bCs/>
          <w:i w:val="0"/>
          <w:szCs w:val="28"/>
        </w:rPr>
        <w:t>n N</w:t>
      </w:r>
      <w:r w:rsidRPr="00956A9F">
        <w:rPr>
          <w:rStyle w:val="Emphasis"/>
          <w:bCs/>
          <w:i w:val="0"/>
          <w:szCs w:val="28"/>
        </w:rPr>
        <w:t xml:space="preserve">ghị quyết, kết luận, kiến nghị giám sát, nêu rõ yêu cầu, thời hạn thực hiện, biện pháp xử lý và trách nhiệm của UBND huyện khi các cơ quan, tổ chức, cá nhân có liên quan không thực hiện đúng yêu cầu đối với những vấn đề đã kết luận, kiến nghị.  </w:t>
      </w:r>
    </w:p>
    <w:p w14:paraId="5111030E" w14:textId="114FC5BB" w:rsidR="00351ABA" w:rsidRDefault="00CD0B83" w:rsidP="00351ABA">
      <w:pPr>
        <w:shd w:val="clear" w:color="auto" w:fill="FFFFFF"/>
        <w:spacing w:before="120" w:after="120"/>
        <w:ind w:firstLine="720"/>
        <w:jc w:val="both"/>
        <w:rPr>
          <w:rFonts w:eastAsia="Times New Roman" w:cs="Times New Roman"/>
          <w:color w:val="000000"/>
          <w:szCs w:val="28"/>
        </w:rPr>
      </w:pPr>
      <w:r>
        <w:rPr>
          <w:rFonts w:eastAsia="Times New Roman" w:cs="Times New Roman"/>
          <w:color w:val="000000"/>
          <w:szCs w:val="28"/>
        </w:rPr>
        <w:t>S</w:t>
      </w:r>
      <w:r w:rsidR="00351ABA">
        <w:rPr>
          <w:rFonts w:eastAsia="Times New Roman" w:cs="Times New Roman"/>
          <w:color w:val="000000"/>
          <w:szCs w:val="28"/>
        </w:rPr>
        <w:t>au khi N</w:t>
      </w:r>
      <w:r w:rsidR="00351ABA" w:rsidRPr="00DE3A0F">
        <w:rPr>
          <w:rFonts w:eastAsia="Times New Roman" w:cs="Times New Roman"/>
          <w:color w:val="000000"/>
          <w:szCs w:val="28"/>
        </w:rPr>
        <w:t xml:space="preserve">ghị quyết về kết quả giám sát chuyên đề được HĐND huyện thông qua, Thường trực HĐND huyện có sự phân công cụ thể với văn phòng HĐND – UBND, các Ban và các đại biểu HĐND thường xuyên theo dõi các cơ quan chịu sự giám sát trong việc thực hiện các kết luận sau giám sát của HĐND huyện </w:t>
      </w:r>
      <w:r w:rsidR="00351ABA">
        <w:rPr>
          <w:rFonts w:eastAsia="Times New Roman" w:cs="Times New Roman"/>
          <w:color w:val="000000"/>
          <w:szCs w:val="28"/>
        </w:rPr>
        <w:t xml:space="preserve">thông </w:t>
      </w:r>
      <w:r w:rsidR="00351ABA" w:rsidRPr="00DE3A0F">
        <w:rPr>
          <w:rFonts w:eastAsia="Times New Roman" w:cs="Times New Roman"/>
          <w:color w:val="000000"/>
          <w:szCs w:val="28"/>
        </w:rPr>
        <w:t xml:space="preserve">qua các hình thức: Nhắc nhở tại các hội nghị, ban hành văn bản đôn đốc, yêu cầu báo cáo kết quả giám </w:t>
      </w:r>
      <w:r w:rsidR="00351ABA">
        <w:rPr>
          <w:rFonts w:eastAsia="Times New Roman" w:cs="Times New Roman"/>
          <w:color w:val="000000"/>
          <w:szCs w:val="28"/>
        </w:rPr>
        <w:t>sát... Do đó các kiến nghị tại N</w:t>
      </w:r>
      <w:r w:rsidR="00351ABA" w:rsidRPr="00DE3A0F">
        <w:rPr>
          <w:rFonts w:eastAsia="Times New Roman" w:cs="Times New Roman"/>
          <w:color w:val="000000"/>
          <w:szCs w:val="28"/>
        </w:rPr>
        <w:t>ghị quyết về kết quả giám sát chuyên đề</w:t>
      </w:r>
      <w:r w:rsidR="00351ABA">
        <w:rPr>
          <w:rFonts w:eastAsia="Times New Roman" w:cs="Times New Roman"/>
          <w:color w:val="000000"/>
          <w:szCs w:val="28"/>
        </w:rPr>
        <w:t>, các kết luận, kiến nghị</w:t>
      </w:r>
      <w:r w:rsidR="00351ABA" w:rsidRPr="00DE3A0F">
        <w:rPr>
          <w:rFonts w:eastAsia="Times New Roman" w:cs="Times New Roman"/>
          <w:color w:val="000000"/>
          <w:szCs w:val="28"/>
        </w:rPr>
        <w:t xml:space="preserve"> do HĐND huyện</w:t>
      </w:r>
      <w:r w:rsidR="00351ABA">
        <w:rPr>
          <w:rFonts w:eastAsia="Times New Roman" w:cs="Times New Roman"/>
          <w:color w:val="000000"/>
          <w:szCs w:val="28"/>
        </w:rPr>
        <w:t>, Thường trực HĐND huyện, các Ban HĐND huyện</w:t>
      </w:r>
      <w:r w:rsidR="00351ABA" w:rsidRPr="00DE3A0F">
        <w:rPr>
          <w:rFonts w:eastAsia="Times New Roman" w:cs="Times New Roman"/>
          <w:color w:val="000000"/>
          <w:szCs w:val="28"/>
        </w:rPr>
        <w:t xml:space="preserve"> ban hành đều được các cơ quan, đơn vị có liên quan triển khai thực hiện khá nghiêm túc, kịp thời.</w:t>
      </w:r>
    </w:p>
    <w:p w14:paraId="35AB38C0" w14:textId="219E1EB3" w:rsidR="00956A9F" w:rsidRPr="00956A9F" w:rsidRDefault="00956A9F" w:rsidP="001E2E63">
      <w:pPr>
        <w:spacing w:before="120" w:after="120"/>
        <w:ind w:firstLine="567"/>
        <w:jc w:val="both"/>
        <w:rPr>
          <w:rStyle w:val="Emphasis"/>
          <w:i w:val="0"/>
          <w:iCs w:val="0"/>
        </w:rPr>
      </w:pPr>
      <w:r w:rsidRPr="00956A9F">
        <w:rPr>
          <w:rStyle w:val="Emphasis"/>
          <w:bCs/>
          <w:i w:val="0"/>
          <w:szCs w:val="28"/>
        </w:rPr>
        <w:t xml:space="preserve">Tuy nhiên, </w:t>
      </w:r>
      <w:r w:rsidR="0070455E">
        <w:rPr>
          <w:rStyle w:val="Emphasis"/>
          <w:bCs/>
          <w:i w:val="0"/>
          <w:szCs w:val="28"/>
        </w:rPr>
        <w:t xml:space="preserve">bên cạnh đó </w:t>
      </w:r>
      <w:r w:rsidRPr="00956A9F">
        <w:rPr>
          <w:rStyle w:val="Emphasis"/>
          <w:bCs/>
          <w:i w:val="0"/>
          <w:szCs w:val="28"/>
        </w:rPr>
        <w:t xml:space="preserve">vẫn còn một số bất cập như: </w:t>
      </w:r>
      <w:r w:rsidRPr="00956A9F">
        <w:t>Cơ quan chịu sự giám sát còn chậm trong tổ chức thực hiệ</w:t>
      </w:r>
      <w:r w:rsidR="0070455E">
        <w:t>n N</w:t>
      </w:r>
      <w:r w:rsidRPr="00956A9F">
        <w:t>ghị quyết, các kiến nghị sau giám sát;</w:t>
      </w:r>
      <w:r w:rsidRPr="00956A9F">
        <w:rPr>
          <w:i/>
        </w:rPr>
        <w:t xml:space="preserve"> </w:t>
      </w:r>
      <w:r w:rsidRPr="00956A9F">
        <w:rPr>
          <w:rStyle w:val="Emphasis"/>
          <w:bCs/>
          <w:i w:val="0"/>
          <w:szCs w:val="28"/>
        </w:rPr>
        <w:t>né tránh, đùn đẩy trách nhiệm giữa các cơ quan liên quan</w:t>
      </w:r>
      <w:r w:rsidRPr="00956A9F">
        <w:rPr>
          <w:i/>
        </w:rPr>
        <w:t xml:space="preserve">, </w:t>
      </w:r>
      <w:r w:rsidRPr="00956A9F">
        <w:t>đổ lỗi cho các yếu tố khách quan và chậm thực hiện lời hứa, cam kết sau giám sát..</w:t>
      </w:r>
      <w:r w:rsidRPr="00956A9F">
        <w:rPr>
          <w:rStyle w:val="Emphasis"/>
          <w:bCs/>
          <w:szCs w:val="28"/>
        </w:rPr>
        <w:t>.</w:t>
      </w:r>
      <w:r w:rsidRPr="00956A9F">
        <w:rPr>
          <w:rStyle w:val="Emphasis"/>
          <w:bCs/>
          <w:i w:val="0"/>
          <w:szCs w:val="28"/>
        </w:rPr>
        <w:t xml:space="preserve">dẫn đến một số nội dung mặc dù TT. HĐND đã có văn bản đôn đốc, nhắc nhở nhưng vẫn chưa thực hiện kịp thời </w:t>
      </w:r>
      <w:proofErr w:type="gramStart"/>
      <w:r w:rsidRPr="00956A9F">
        <w:rPr>
          <w:rStyle w:val="Emphasis"/>
          <w:bCs/>
          <w:i w:val="0"/>
          <w:szCs w:val="28"/>
        </w:rPr>
        <w:t>theo</w:t>
      </w:r>
      <w:proofErr w:type="gramEnd"/>
      <w:r w:rsidRPr="00956A9F">
        <w:rPr>
          <w:rStyle w:val="Emphasis"/>
          <w:bCs/>
          <w:i w:val="0"/>
          <w:szCs w:val="28"/>
        </w:rPr>
        <w:t xml:space="preserve"> các kết luận, kiến nghị ….</w:t>
      </w:r>
    </w:p>
    <w:p w14:paraId="6F4C570A" w14:textId="77777777" w:rsidR="00F078F3" w:rsidRPr="00F078F3" w:rsidRDefault="00F078F3" w:rsidP="00F078F3">
      <w:pPr>
        <w:shd w:val="clear" w:color="auto" w:fill="FFFFFF"/>
        <w:spacing w:before="120" w:after="120"/>
        <w:ind w:firstLine="720"/>
        <w:jc w:val="both"/>
        <w:rPr>
          <w:rFonts w:eastAsia="Times New Roman" w:cs="Times New Roman"/>
          <w:b/>
          <w:color w:val="000000"/>
          <w:szCs w:val="28"/>
        </w:rPr>
      </w:pPr>
      <w:r w:rsidRPr="00F078F3">
        <w:rPr>
          <w:rFonts w:eastAsia="Times New Roman" w:cs="Times New Roman"/>
          <w:b/>
          <w:color w:val="000000"/>
          <w:szCs w:val="28"/>
        </w:rPr>
        <w:t>Kính thưa hội nghị!</w:t>
      </w:r>
    </w:p>
    <w:p w14:paraId="2C6559A4" w14:textId="28AA73CC" w:rsidR="001E2E63" w:rsidRPr="00CB40FA" w:rsidRDefault="001E2E63" w:rsidP="001E2E63">
      <w:pPr>
        <w:spacing w:before="120" w:after="120"/>
        <w:ind w:firstLine="567"/>
        <w:jc w:val="both"/>
        <w:rPr>
          <w:rFonts w:eastAsia="Times New Roman"/>
          <w:b/>
          <w:i/>
          <w:color w:val="000000"/>
          <w:szCs w:val="28"/>
        </w:rPr>
      </w:pPr>
      <w:r w:rsidRPr="00CB40FA">
        <w:rPr>
          <w:rFonts w:eastAsia="Times New Roman"/>
          <w:b/>
          <w:i/>
          <w:szCs w:val="28"/>
        </w:rPr>
        <w:t xml:space="preserve">Để tiếp tục phát huy những kết quả đạt được, đồng thời khắc phục những khó khăn, bất cập, trong thời gian tới, </w:t>
      </w:r>
      <w:r w:rsidR="00F078F3">
        <w:rPr>
          <w:rFonts w:eastAsia="Times New Roman"/>
          <w:b/>
          <w:i/>
          <w:szCs w:val="28"/>
        </w:rPr>
        <w:t>Ban Pháp chế HĐND huyện đưa ra</w:t>
      </w:r>
      <w:r w:rsidRPr="00CB40FA">
        <w:rPr>
          <w:rFonts w:eastAsia="Times New Roman"/>
          <w:b/>
          <w:i/>
          <w:szCs w:val="28"/>
        </w:rPr>
        <w:t xml:space="preserve"> </w:t>
      </w:r>
      <w:r w:rsidRPr="00CB40FA">
        <w:rPr>
          <w:rFonts w:eastAsia="Times New Roman"/>
          <w:b/>
          <w:i/>
          <w:color w:val="000000"/>
          <w:szCs w:val="28"/>
        </w:rPr>
        <w:t>một số giải pháp sau:</w:t>
      </w:r>
    </w:p>
    <w:p w14:paraId="36BF8C08" w14:textId="0C7C723E" w:rsidR="00BF618F" w:rsidRPr="00CB40FA" w:rsidRDefault="00BF618F" w:rsidP="001E2E63">
      <w:pPr>
        <w:spacing w:before="120" w:after="120"/>
        <w:ind w:firstLine="567"/>
        <w:jc w:val="both"/>
        <w:rPr>
          <w:bCs/>
          <w:iCs/>
          <w:spacing w:val="4"/>
          <w:szCs w:val="28"/>
        </w:rPr>
      </w:pPr>
      <w:r w:rsidRPr="00BF618F">
        <w:rPr>
          <w:b/>
          <w:i/>
          <w:iCs/>
          <w:spacing w:val="4"/>
          <w:szCs w:val="28"/>
          <w:lang w:val="nl-NL"/>
        </w:rPr>
        <w:t>Một là:</w:t>
      </w:r>
      <w:r w:rsidRPr="00CB40FA">
        <w:rPr>
          <w:iCs/>
          <w:spacing w:val="4"/>
          <w:szCs w:val="28"/>
          <w:lang w:val="nl-NL"/>
        </w:rPr>
        <w:t xml:space="preserve"> Tăng cường hoạt động theo dõi, đôn đốc các đơn vị chịu sự giám sát trong việc </w:t>
      </w:r>
      <w:r w:rsidRPr="00CB40FA">
        <w:rPr>
          <w:rStyle w:val="Emphasis"/>
          <w:bCs/>
          <w:spacing w:val="4"/>
          <w:szCs w:val="28"/>
        </w:rPr>
        <w:t xml:space="preserve">thực hiện nghị quyết, kết luận, kiến nghị giám sát của HĐND, Thường trực HĐND, ban của HĐND, Tổ đại biểu HĐND và Đại biểu HĐND, </w:t>
      </w:r>
      <w:r w:rsidRPr="00CB40FA">
        <w:rPr>
          <w:rStyle w:val="Emphasis"/>
          <w:bCs/>
          <w:spacing w:val="4"/>
          <w:szCs w:val="28"/>
        </w:rPr>
        <w:lastRenderedPageBreak/>
        <w:t xml:space="preserve">cụ thể thường xuyên </w:t>
      </w:r>
      <w:r w:rsidRPr="00CB40FA">
        <w:rPr>
          <w:iCs/>
          <w:spacing w:val="4"/>
          <w:szCs w:val="28"/>
          <w:lang w:val="nl-NL"/>
        </w:rPr>
        <w:t xml:space="preserve">gửi văn bản đôn đốc, nhắc nhở, yêu cầu báo cáo hay tổ chức tái giám sát việc thực hiện các kiến nghị sau giám sát. Một số nội dung chậm giải quyết, kiến nghị nhiều lần cần phải tổ chức phiên họp giải trình trực tiếp hoặc tại phiên chất vấn. </w:t>
      </w:r>
    </w:p>
    <w:p w14:paraId="6D6BDD34" w14:textId="515A631A" w:rsidR="00BF618F" w:rsidRPr="00CB40FA" w:rsidRDefault="00BF618F" w:rsidP="001E2E63">
      <w:pPr>
        <w:spacing w:before="120" w:after="120"/>
        <w:ind w:firstLine="567"/>
        <w:jc w:val="both"/>
        <w:rPr>
          <w:bCs/>
          <w:iCs/>
          <w:szCs w:val="28"/>
        </w:rPr>
      </w:pPr>
      <w:r w:rsidRPr="00BF618F">
        <w:rPr>
          <w:b/>
          <w:i/>
        </w:rPr>
        <w:t>Hai là:</w:t>
      </w:r>
      <w:r>
        <w:t xml:space="preserve"> </w:t>
      </w:r>
      <w:r w:rsidRPr="00CB40FA">
        <w:t>Khẳng định vị thế, vai trò của Thường trực HĐND trong công tác chỉ đạo, điều hòa, phối hợp với UBND, Ban Thường trực UBMTTQVN cùng cấp trong việc đôn đốc các cơ quan có liên quan thực hiện.</w:t>
      </w:r>
      <w:r w:rsidRPr="00CB40FA">
        <w:rPr>
          <w:bCs/>
          <w:iCs/>
          <w:szCs w:val="28"/>
        </w:rPr>
        <w:t xml:space="preserve"> </w:t>
      </w:r>
      <w:r w:rsidRPr="00CB40FA">
        <w:rPr>
          <w:spacing w:val="-4"/>
        </w:rPr>
        <w:t xml:space="preserve">Phân công cụ thể Văn phòng HĐND và UBND, các Ban hoặc Tổ đại biểu và cụ thể đại biểu HĐND huyện chịu trách nhiệm </w:t>
      </w:r>
      <w:proofErr w:type="gramStart"/>
      <w:r w:rsidRPr="00CB40FA">
        <w:rPr>
          <w:spacing w:val="-4"/>
        </w:rPr>
        <w:t>theo</w:t>
      </w:r>
      <w:proofErr w:type="gramEnd"/>
      <w:r w:rsidRPr="00CB40FA">
        <w:rPr>
          <w:spacing w:val="-4"/>
        </w:rPr>
        <w:t xml:space="preserve"> dõi, đôn đốc việc thực hiện.</w:t>
      </w:r>
    </w:p>
    <w:p w14:paraId="597C3BB6" w14:textId="1BB4ACFD" w:rsidR="00BA173A" w:rsidRPr="00DE3A0F" w:rsidRDefault="00BF618F" w:rsidP="001E2E63">
      <w:pPr>
        <w:spacing w:before="120" w:after="120"/>
        <w:ind w:firstLine="567"/>
        <w:jc w:val="both"/>
      </w:pPr>
      <w:r w:rsidRPr="00BF618F">
        <w:rPr>
          <w:b/>
          <w:i/>
        </w:rPr>
        <w:t>Ba là:</w:t>
      </w:r>
      <w:r w:rsidRPr="00CB40FA">
        <w:t xml:space="preserve"> Trong trường hợp cơ quan chịu sự giám sát không thực hiện hoặc thực hiện không đầy đủ các kiến nghị của chủ thể giám sát thì Thường trực HĐND huyện kiến nghị với cấp có thẩm quyền để xem xét trách nhiệm của tập thể và cá nhân người đứng đầu của cơ quan đó.</w:t>
      </w:r>
    </w:p>
    <w:p w14:paraId="4FBF5889" w14:textId="77777777" w:rsidR="00274143" w:rsidRPr="00EA7B1B" w:rsidRDefault="00274143" w:rsidP="001E2E63">
      <w:pPr>
        <w:shd w:val="clear" w:color="auto" w:fill="FFFFFF"/>
        <w:spacing w:before="120" w:after="120"/>
        <w:ind w:firstLine="720"/>
        <w:jc w:val="both"/>
        <w:rPr>
          <w:b/>
          <w:color w:val="111111"/>
          <w:lang w:val="es-ES"/>
        </w:rPr>
      </w:pPr>
      <w:r w:rsidRPr="00EA7B1B">
        <w:rPr>
          <w:b/>
          <w:color w:val="111111"/>
          <w:lang w:val="es-ES"/>
        </w:rPr>
        <w:t>Kính thưa hội nghị!</w:t>
      </w:r>
    </w:p>
    <w:p w14:paraId="35E445C4" w14:textId="77777777" w:rsidR="00EA7B1B" w:rsidRPr="00EA7B1B" w:rsidRDefault="00EA4AA1" w:rsidP="001E2E63">
      <w:pPr>
        <w:spacing w:before="120" w:after="120"/>
        <w:ind w:firstLine="720"/>
        <w:jc w:val="both"/>
        <w:rPr>
          <w:rFonts w:eastAsia="Calibri"/>
          <w:i/>
          <w:szCs w:val="28"/>
        </w:rPr>
      </w:pPr>
      <w:r>
        <w:rPr>
          <w:rFonts w:eastAsia="Calibri"/>
          <w:szCs w:val="28"/>
        </w:rPr>
        <w:t xml:space="preserve">Trên đây là một số nội dung </w:t>
      </w:r>
      <w:r w:rsidR="00162F29">
        <w:rPr>
          <w:rFonts w:eastAsia="Calibri"/>
          <w:szCs w:val="28"/>
        </w:rPr>
        <w:t xml:space="preserve">Ban Pháp chế HĐND huyện xin trao đổi với các đại biểu tham dự hội nghị về </w:t>
      </w:r>
      <w:r w:rsidR="00EA7B1B" w:rsidRPr="00EA7B1B">
        <w:rPr>
          <w:rFonts w:eastAsia="Calibri"/>
          <w:i/>
          <w:szCs w:val="28"/>
        </w:rPr>
        <w:t>“Việc Thường trực HĐND xem xét, giám sát kết quả thực hiện Nghị quyết, kết luận, kiến nghị giám sát của HĐND, Thường trực HĐND, Ban của HĐND, Tổ đại biểu HĐND và đại biểu HĐND (theo quy định tại Điều 26 Nghị quyết số 594/NQ-UBTVQH ngày 12/9/</w:t>
      </w:r>
      <w:proofErr w:type="gramStart"/>
      <w:r w:rsidR="00EA7B1B" w:rsidRPr="00EA7B1B">
        <w:rPr>
          <w:rFonts w:eastAsia="Calibri"/>
          <w:i/>
          <w:szCs w:val="28"/>
        </w:rPr>
        <w:t>2022  của</w:t>
      </w:r>
      <w:proofErr w:type="gramEnd"/>
      <w:r w:rsidR="00EA7B1B" w:rsidRPr="00EA7B1B">
        <w:rPr>
          <w:rFonts w:eastAsia="Calibri"/>
          <w:i/>
          <w:szCs w:val="28"/>
        </w:rPr>
        <w:t xml:space="preserve"> Uỷ ban thường vụ Quốc hội)”</w:t>
      </w:r>
    </w:p>
    <w:p w14:paraId="7AB44D3E" w14:textId="283C9C5A" w:rsidR="007F5782" w:rsidRDefault="00162F29" w:rsidP="001E2E63">
      <w:pPr>
        <w:spacing w:before="120" w:after="120"/>
        <w:ind w:firstLine="765"/>
        <w:jc w:val="both"/>
        <w:rPr>
          <w:spacing w:val="2"/>
          <w:szCs w:val="28"/>
        </w:rPr>
      </w:pPr>
      <w:r>
        <w:rPr>
          <w:rFonts w:eastAsia="Calibri"/>
          <w:i/>
          <w:szCs w:val="28"/>
        </w:rPr>
        <w:t xml:space="preserve"> </w:t>
      </w:r>
      <w:r w:rsidR="007F5782">
        <w:rPr>
          <w:spacing w:val="2"/>
          <w:szCs w:val="28"/>
        </w:rPr>
        <w:t>Một lần nữa, thay mặt Ban Pháp chế HĐND huyện xin gửi tới các đồng chí</w:t>
      </w:r>
      <w:r w:rsidR="00FF014D">
        <w:rPr>
          <w:spacing w:val="2"/>
          <w:szCs w:val="28"/>
        </w:rPr>
        <w:t xml:space="preserve"> Lãnh đạo tỉnh; các đồng chí</w:t>
      </w:r>
      <w:r w:rsidR="007F5782">
        <w:rPr>
          <w:spacing w:val="2"/>
          <w:szCs w:val="28"/>
        </w:rPr>
        <w:t xml:space="preserve"> Thường trực Huyện uỷ, Thường trực HĐND, lãnh đạo UBND huyện; các đồng chí tham dự Hội nghị lời kính chúc sức khỏe, hạnh phúc, chúc Hội nghị thành công tốt đẹp.</w:t>
      </w:r>
      <w:r w:rsidR="009D40D6">
        <w:rPr>
          <w:spacing w:val="2"/>
          <w:szCs w:val="28"/>
        </w:rPr>
        <w:t>/.</w:t>
      </w:r>
    </w:p>
    <w:p w14:paraId="72043CAE" w14:textId="77777777" w:rsidR="00576AFA" w:rsidRDefault="00576AFA" w:rsidP="001E2E63">
      <w:pPr>
        <w:spacing w:before="120" w:after="120"/>
        <w:ind w:firstLine="720"/>
        <w:jc w:val="both"/>
        <w:rPr>
          <w:rFonts w:eastAsia="Calibri"/>
          <w:i/>
          <w:szCs w:val="28"/>
        </w:rPr>
      </w:pPr>
      <w:r>
        <w:rPr>
          <w:rFonts w:eastAsia="Calibri"/>
          <w:i/>
          <w:szCs w:val="28"/>
        </w:rPr>
        <w:t>Xin trân trọng cảm ơn!</w:t>
      </w:r>
    </w:p>
    <w:p w14:paraId="2798D47A" w14:textId="77777777" w:rsidR="00EA4AA1" w:rsidRDefault="00EA4AA1" w:rsidP="001E2E63">
      <w:pPr>
        <w:pStyle w:val="BodyText"/>
        <w:spacing w:before="120"/>
        <w:ind w:firstLine="720"/>
        <w:jc w:val="both"/>
        <w:rPr>
          <w:b/>
          <w:sz w:val="28"/>
          <w:szCs w:val="28"/>
          <w:u w:val="single"/>
        </w:rPr>
      </w:pPr>
    </w:p>
    <w:p w14:paraId="2D1C0A23" w14:textId="77777777" w:rsidR="00EA4AA1" w:rsidRDefault="00EA4AA1" w:rsidP="001E2E63">
      <w:pPr>
        <w:pStyle w:val="BodyText"/>
        <w:spacing w:before="120"/>
        <w:ind w:firstLine="720"/>
        <w:jc w:val="both"/>
        <w:rPr>
          <w:b/>
          <w:sz w:val="28"/>
          <w:szCs w:val="28"/>
          <w:u w:val="single"/>
        </w:rPr>
      </w:pPr>
    </w:p>
    <w:p w14:paraId="27BDB4F0" w14:textId="77777777" w:rsidR="00EA4AA1" w:rsidRDefault="00EA4AA1" w:rsidP="001E2E63">
      <w:pPr>
        <w:pStyle w:val="BodyText"/>
        <w:spacing w:before="120"/>
        <w:ind w:firstLine="720"/>
        <w:jc w:val="both"/>
        <w:rPr>
          <w:b/>
          <w:sz w:val="28"/>
          <w:szCs w:val="28"/>
          <w:u w:val="single"/>
        </w:rPr>
      </w:pPr>
    </w:p>
    <w:p w14:paraId="33D314F5" w14:textId="77777777" w:rsidR="00A361FB" w:rsidRDefault="00A361FB" w:rsidP="00C45473">
      <w:pPr>
        <w:spacing w:before="120" w:after="120"/>
      </w:pPr>
    </w:p>
    <w:sectPr w:rsidR="00A361FB" w:rsidSect="00570C21">
      <w:headerReference w:type="default" r:id="rId9"/>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D3B458" w14:textId="77777777" w:rsidR="00E80654" w:rsidRDefault="00E80654" w:rsidP="00BC5BA2">
      <w:r>
        <w:separator/>
      </w:r>
    </w:p>
  </w:endnote>
  <w:endnote w:type="continuationSeparator" w:id="0">
    <w:p w14:paraId="3DC219F1" w14:textId="77777777" w:rsidR="00E80654" w:rsidRDefault="00E80654" w:rsidP="00BC5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AB900B" w14:textId="77777777" w:rsidR="00E80654" w:rsidRDefault="00E80654" w:rsidP="00BC5BA2">
      <w:r>
        <w:separator/>
      </w:r>
    </w:p>
  </w:footnote>
  <w:footnote w:type="continuationSeparator" w:id="0">
    <w:p w14:paraId="5D9C5BE7" w14:textId="77777777" w:rsidR="00E80654" w:rsidRDefault="00E80654" w:rsidP="00BC5B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3740145"/>
      <w:docPartObj>
        <w:docPartGallery w:val="Page Numbers (Top of Page)"/>
        <w:docPartUnique/>
      </w:docPartObj>
    </w:sdtPr>
    <w:sdtEndPr>
      <w:rPr>
        <w:noProof/>
      </w:rPr>
    </w:sdtEndPr>
    <w:sdtContent>
      <w:p w14:paraId="4B560876" w14:textId="77777777" w:rsidR="00BC5BA2" w:rsidRDefault="00BC5BA2">
        <w:pPr>
          <w:pStyle w:val="Header"/>
          <w:jc w:val="center"/>
        </w:pPr>
        <w:r>
          <w:fldChar w:fldCharType="begin"/>
        </w:r>
        <w:r>
          <w:instrText xml:space="preserve"> PAGE   \* MERGEFORMAT </w:instrText>
        </w:r>
        <w:r>
          <w:fldChar w:fldCharType="separate"/>
        </w:r>
        <w:r w:rsidR="00F81015">
          <w:rPr>
            <w:noProof/>
          </w:rPr>
          <w:t>4</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30CA9"/>
    <w:multiLevelType w:val="hybridMultilevel"/>
    <w:tmpl w:val="12F82566"/>
    <w:lvl w:ilvl="0" w:tplc="3B802B5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D1333C9"/>
    <w:multiLevelType w:val="hybridMultilevel"/>
    <w:tmpl w:val="363AC170"/>
    <w:lvl w:ilvl="0" w:tplc="08C02A46">
      <w:numFmt w:val="bullet"/>
      <w:lvlText w:val="-"/>
      <w:lvlJc w:val="left"/>
      <w:pPr>
        <w:ind w:left="1060" w:hanging="360"/>
      </w:pPr>
      <w:rPr>
        <w:rFonts w:ascii="Times New Roman" w:eastAsiaTheme="minorHAnsi" w:hAnsi="Times New Roman" w:cs="Times New Roman"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2EF"/>
    <w:rsid w:val="0002706A"/>
    <w:rsid w:val="0006358E"/>
    <w:rsid w:val="00073992"/>
    <w:rsid w:val="00075BBB"/>
    <w:rsid w:val="00093C34"/>
    <w:rsid w:val="000A75C1"/>
    <w:rsid w:val="000B1655"/>
    <w:rsid w:val="000B2B65"/>
    <w:rsid w:val="000B5685"/>
    <w:rsid w:val="00102E1F"/>
    <w:rsid w:val="001153A6"/>
    <w:rsid w:val="0013327B"/>
    <w:rsid w:val="0014382C"/>
    <w:rsid w:val="00145081"/>
    <w:rsid w:val="00156F29"/>
    <w:rsid w:val="00162F29"/>
    <w:rsid w:val="0017152B"/>
    <w:rsid w:val="001949F2"/>
    <w:rsid w:val="001E2E63"/>
    <w:rsid w:val="0021656B"/>
    <w:rsid w:val="00216D60"/>
    <w:rsid w:val="00235DE4"/>
    <w:rsid w:val="00251EAE"/>
    <w:rsid w:val="00262274"/>
    <w:rsid w:val="00274143"/>
    <w:rsid w:val="0029263E"/>
    <w:rsid w:val="002C32B1"/>
    <w:rsid w:val="002E4752"/>
    <w:rsid w:val="003339A4"/>
    <w:rsid w:val="00351ABA"/>
    <w:rsid w:val="00382511"/>
    <w:rsid w:val="00386375"/>
    <w:rsid w:val="003913ED"/>
    <w:rsid w:val="003A0728"/>
    <w:rsid w:val="003A772B"/>
    <w:rsid w:val="00416168"/>
    <w:rsid w:val="00436284"/>
    <w:rsid w:val="00442F1D"/>
    <w:rsid w:val="00444A68"/>
    <w:rsid w:val="004604F9"/>
    <w:rsid w:val="0052162A"/>
    <w:rsid w:val="005706E3"/>
    <w:rsid w:val="00570C21"/>
    <w:rsid w:val="00576AFA"/>
    <w:rsid w:val="005A07E7"/>
    <w:rsid w:val="005D2C79"/>
    <w:rsid w:val="005F0757"/>
    <w:rsid w:val="005F3045"/>
    <w:rsid w:val="006524AF"/>
    <w:rsid w:val="006764A6"/>
    <w:rsid w:val="00697B8A"/>
    <w:rsid w:val="006C1E9B"/>
    <w:rsid w:val="006F2B6B"/>
    <w:rsid w:val="00703FC1"/>
    <w:rsid w:val="0070455E"/>
    <w:rsid w:val="007262A8"/>
    <w:rsid w:val="0073170D"/>
    <w:rsid w:val="0073488F"/>
    <w:rsid w:val="0073561B"/>
    <w:rsid w:val="00737D5D"/>
    <w:rsid w:val="00741169"/>
    <w:rsid w:val="00756CE7"/>
    <w:rsid w:val="00767B2A"/>
    <w:rsid w:val="007931C5"/>
    <w:rsid w:val="00795F74"/>
    <w:rsid w:val="007A1632"/>
    <w:rsid w:val="007A5150"/>
    <w:rsid w:val="007B4049"/>
    <w:rsid w:val="007F2D53"/>
    <w:rsid w:val="007F5782"/>
    <w:rsid w:val="00807F6C"/>
    <w:rsid w:val="00810DCD"/>
    <w:rsid w:val="0084607B"/>
    <w:rsid w:val="00854782"/>
    <w:rsid w:val="00854C65"/>
    <w:rsid w:val="00856D21"/>
    <w:rsid w:val="00872FAF"/>
    <w:rsid w:val="00873C42"/>
    <w:rsid w:val="00896414"/>
    <w:rsid w:val="00897A1A"/>
    <w:rsid w:val="008A3579"/>
    <w:rsid w:val="008F001A"/>
    <w:rsid w:val="00913372"/>
    <w:rsid w:val="009271CA"/>
    <w:rsid w:val="00936620"/>
    <w:rsid w:val="00952AB5"/>
    <w:rsid w:val="00956A9F"/>
    <w:rsid w:val="009732EF"/>
    <w:rsid w:val="00986A8E"/>
    <w:rsid w:val="00986D11"/>
    <w:rsid w:val="00987692"/>
    <w:rsid w:val="009939B0"/>
    <w:rsid w:val="009A0309"/>
    <w:rsid w:val="009A1925"/>
    <w:rsid w:val="009C1FED"/>
    <w:rsid w:val="009D40D6"/>
    <w:rsid w:val="00A16B65"/>
    <w:rsid w:val="00A3249A"/>
    <w:rsid w:val="00A361FB"/>
    <w:rsid w:val="00A67478"/>
    <w:rsid w:val="00A702CA"/>
    <w:rsid w:val="00A71A78"/>
    <w:rsid w:val="00A83986"/>
    <w:rsid w:val="00AB0D85"/>
    <w:rsid w:val="00AB6A07"/>
    <w:rsid w:val="00AC0DD2"/>
    <w:rsid w:val="00AC2063"/>
    <w:rsid w:val="00AF1D6C"/>
    <w:rsid w:val="00B00C00"/>
    <w:rsid w:val="00B14891"/>
    <w:rsid w:val="00B33222"/>
    <w:rsid w:val="00B53F9A"/>
    <w:rsid w:val="00B6025F"/>
    <w:rsid w:val="00B61FCA"/>
    <w:rsid w:val="00BA173A"/>
    <w:rsid w:val="00BC5BA2"/>
    <w:rsid w:val="00BD223C"/>
    <w:rsid w:val="00BD3354"/>
    <w:rsid w:val="00BD6AC3"/>
    <w:rsid w:val="00BE2D4B"/>
    <w:rsid w:val="00BF618F"/>
    <w:rsid w:val="00C45473"/>
    <w:rsid w:val="00C57DA9"/>
    <w:rsid w:val="00C62DBD"/>
    <w:rsid w:val="00C779B4"/>
    <w:rsid w:val="00C80D69"/>
    <w:rsid w:val="00CA6CA2"/>
    <w:rsid w:val="00CB236B"/>
    <w:rsid w:val="00CC02FA"/>
    <w:rsid w:val="00CD0B83"/>
    <w:rsid w:val="00D0453E"/>
    <w:rsid w:val="00D65512"/>
    <w:rsid w:val="00DC3B37"/>
    <w:rsid w:val="00DD488F"/>
    <w:rsid w:val="00DD752A"/>
    <w:rsid w:val="00DF5595"/>
    <w:rsid w:val="00E10485"/>
    <w:rsid w:val="00E2152E"/>
    <w:rsid w:val="00E33A34"/>
    <w:rsid w:val="00E42CA7"/>
    <w:rsid w:val="00E572D7"/>
    <w:rsid w:val="00E6139A"/>
    <w:rsid w:val="00E80654"/>
    <w:rsid w:val="00EA07C9"/>
    <w:rsid w:val="00EA4AA1"/>
    <w:rsid w:val="00EA7B1B"/>
    <w:rsid w:val="00EB78E7"/>
    <w:rsid w:val="00EF7B22"/>
    <w:rsid w:val="00F01124"/>
    <w:rsid w:val="00F078F3"/>
    <w:rsid w:val="00F16391"/>
    <w:rsid w:val="00F3042F"/>
    <w:rsid w:val="00F64A53"/>
    <w:rsid w:val="00F66F34"/>
    <w:rsid w:val="00F759E5"/>
    <w:rsid w:val="00F81015"/>
    <w:rsid w:val="00F91537"/>
    <w:rsid w:val="00FD0E88"/>
    <w:rsid w:val="00FD196B"/>
    <w:rsid w:val="00FD7EEF"/>
    <w:rsid w:val="00FE1C64"/>
    <w:rsid w:val="00FF0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2F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EA4AA1"/>
    <w:pPr>
      <w:spacing w:after="120"/>
    </w:pPr>
    <w:rPr>
      <w:rFonts w:eastAsia="Times New Roman" w:cs="Times New Roman"/>
      <w:sz w:val="24"/>
      <w:szCs w:val="24"/>
    </w:rPr>
  </w:style>
  <w:style w:type="character" w:customStyle="1" w:styleId="BodyTextChar">
    <w:name w:val="Body Text Char"/>
    <w:basedOn w:val="DefaultParagraphFont"/>
    <w:link w:val="BodyText"/>
    <w:semiHidden/>
    <w:rsid w:val="00EA4AA1"/>
    <w:rPr>
      <w:rFonts w:eastAsia="Times New Roman" w:cs="Times New Roman"/>
      <w:sz w:val="24"/>
      <w:szCs w:val="24"/>
    </w:rPr>
  </w:style>
  <w:style w:type="paragraph" w:customStyle="1" w:styleId="selectionshareable">
    <w:name w:val="selectionshareable"/>
    <w:basedOn w:val="Normal"/>
    <w:rsid w:val="003A772B"/>
    <w:pPr>
      <w:spacing w:before="100" w:beforeAutospacing="1" w:after="100" w:afterAutospacing="1"/>
    </w:pPr>
    <w:rPr>
      <w:rFonts w:eastAsia="Times New Roman" w:cs="Times New Roman"/>
      <w:sz w:val="24"/>
      <w:szCs w:val="24"/>
    </w:rPr>
  </w:style>
  <w:style w:type="character" w:styleId="Emphasis">
    <w:name w:val="Emphasis"/>
    <w:basedOn w:val="DefaultParagraphFont"/>
    <w:uiPriority w:val="20"/>
    <w:qFormat/>
    <w:rsid w:val="003A772B"/>
    <w:rPr>
      <w:i/>
      <w:iCs/>
    </w:rPr>
  </w:style>
  <w:style w:type="paragraph" w:styleId="ListParagraph">
    <w:name w:val="List Paragraph"/>
    <w:basedOn w:val="Normal"/>
    <w:uiPriority w:val="34"/>
    <w:qFormat/>
    <w:rsid w:val="00B33222"/>
    <w:pPr>
      <w:ind w:left="720"/>
      <w:contextualSpacing/>
    </w:pPr>
  </w:style>
  <w:style w:type="paragraph" w:styleId="Header">
    <w:name w:val="header"/>
    <w:basedOn w:val="Normal"/>
    <w:link w:val="HeaderChar"/>
    <w:uiPriority w:val="99"/>
    <w:unhideWhenUsed/>
    <w:rsid w:val="00BC5BA2"/>
    <w:pPr>
      <w:tabs>
        <w:tab w:val="center" w:pos="4680"/>
        <w:tab w:val="right" w:pos="9360"/>
      </w:tabs>
    </w:pPr>
  </w:style>
  <w:style w:type="character" w:customStyle="1" w:styleId="HeaderChar">
    <w:name w:val="Header Char"/>
    <w:basedOn w:val="DefaultParagraphFont"/>
    <w:link w:val="Header"/>
    <w:uiPriority w:val="99"/>
    <w:rsid w:val="00BC5BA2"/>
  </w:style>
  <w:style w:type="paragraph" w:styleId="Footer">
    <w:name w:val="footer"/>
    <w:basedOn w:val="Normal"/>
    <w:link w:val="FooterChar"/>
    <w:uiPriority w:val="99"/>
    <w:unhideWhenUsed/>
    <w:rsid w:val="00BC5BA2"/>
    <w:pPr>
      <w:tabs>
        <w:tab w:val="center" w:pos="4680"/>
        <w:tab w:val="right" w:pos="9360"/>
      </w:tabs>
    </w:pPr>
  </w:style>
  <w:style w:type="character" w:customStyle="1" w:styleId="FooterChar">
    <w:name w:val="Footer Char"/>
    <w:basedOn w:val="DefaultParagraphFont"/>
    <w:link w:val="Footer"/>
    <w:uiPriority w:val="99"/>
    <w:rsid w:val="00BC5BA2"/>
  </w:style>
  <w:style w:type="paragraph" w:styleId="BalloonText">
    <w:name w:val="Balloon Text"/>
    <w:basedOn w:val="Normal"/>
    <w:link w:val="BalloonTextChar"/>
    <w:uiPriority w:val="99"/>
    <w:semiHidden/>
    <w:unhideWhenUsed/>
    <w:rsid w:val="00E6139A"/>
    <w:rPr>
      <w:rFonts w:ascii="Tahoma" w:hAnsi="Tahoma" w:cs="Tahoma"/>
      <w:sz w:val="16"/>
      <w:szCs w:val="16"/>
    </w:rPr>
  </w:style>
  <w:style w:type="character" w:customStyle="1" w:styleId="BalloonTextChar">
    <w:name w:val="Balloon Text Char"/>
    <w:basedOn w:val="DefaultParagraphFont"/>
    <w:link w:val="BalloonText"/>
    <w:uiPriority w:val="99"/>
    <w:semiHidden/>
    <w:rsid w:val="00E613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EA4AA1"/>
    <w:pPr>
      <w:spacing w:after="120"/>
    </w:pPr>
    <w:rPr>
      <w:rFonts w:eastAsia="Times New Roman" w:cs="Times New Roman"/>
      <w:sz w:val="24"/>
      <w:szCs w:val="24"/>
    </w:rPr>
  </w:style>
  <w:style w:type="character" w:customStyle="1" w:styleId="BodyTextChar">
    <w:name w:val="Body Text Char"/>
    <w:basedOn w:val="DefaultParagraphFont"/>
    <w:link w:val="BodyText"/>
    <w:semiHidden/>
    <w:rsid w:val="00EA4AA1"/>
    <w:rPr>
      <w:rFonts w:eastAsia="Times New Roman" w:cs="Times New Roman"/>
      <w:sz w:val="24"/>
      <w:szCs w:val="24"/>
    </w:rPr>
  </w:style>
  <w:style w:type="paragraph" w:customStyle="1" w:styleId="selectionshareable">
    <w:name w:val="selectionshareable"/>
    <w:basedOn w:val="Normal"/>
    <w:rsid w:val="003A772B"/>
    <w:pPr>
      <w:spacing w:before="100" w:beforeAutospacing="1" w:after="100" w:afterAutospacing="1"/>
    </w:pPr>
    <w:rPr>
      <w:rFonts w:eastAsia="Times New Roman" w:cs="Times New Roman"/>
      <w:sz w:val="24"/>
      <w:szCs w:val="24"/>
    </w:rPr>
  </w:style>
  <w:style w:type="character" w:styleId="Emphasis">
    <w:name w:val="Emphasis"/>
    <w:basedOn w:val="DefaultParagraphFont"/>
    <w:uiPriority w:val="20"/>
    <w:qFormat/>
    <w:rsid w:val="003A772B"/>
    <w:rPr>
      <w:i/>
      <w:iCs/>
    </w:rPr>
  </w:style>
  <w:style w:type="paragraph" w:styleId="ListParagraph">
    <w:name w:val="List Paragraph"/>
    <w:basedOn w:val="Normal"/>
    <w:uiPriority w:val="34"/>
    <w:qFormat/>
    <w:rsid w:val="00B33222"/>
    <w:pPr>
      <w:ind w:left="720"/>
      <w:contextualSpacing/>
    </w:pPr>
  </w:style>
  <w:style w:type="paragraph" w:styleId="Header">
    <w:name w:val="header"/>
    <w:basedOn w:val="Normal"/>
    <w:link w:val="HeaderChar"/>
    <w:uiPriority w:val="99"/>
    <w:unhideWhenUsed/>
    <w:rsid w:val="00BC5BA2"/>
    <w:pPr>
      <w:tabs>
        <w:tab w:val="center" w:pos="4680"/>
        <w:tab w:val="right" w:pos="9360"/>
      </w:tabs>
    </w:pPr>
  </w:style>
  <w:style w:type="character" w:customStyle="1" w:styleId="HeaderChar">
    <w:name w:val="Header Char"/>
    <w:basedOn w:val="DefaultParagraphFont"/>
    <w:link w:val="Header"/>
    <w:uiPriority w:val="99"/>
    <w:rsid w:val="00BC5BA2"/>
  </w:style>
  <w:style w:type="paragraph" w:styleId="Footer">
    <w:name w:val="footer"/>
    <w:basedOn w:val="Normal"/>
    <w:link w:val="FooterChar"/>
    <w:uiPriority w:val="99"/>
    <w:unhideWhenUsed/>
    <w:rsid w:val="00BC5BA2"/>
    <w:pPr>
      <w:tabs>
        <w:tab w:val="center" w:pos="4680"/>
        <w:tab w:val="right" w:pos="9360"/>
      </w:tabs>
    </w:pPr>
  </w:style>
  <w:style w:type="character" w:customStyle="1" w:styleId="FooterChar">
    <w:name w:val="Footer Char"/>
    <w:basedOn w:val="DefaultParagraphFont"/>
    <w:link w:val="Footer"/>
    <w:uiPriority w:val="99"/>
    <w:rsid w:val="00BC5BA2"/>
  </w:style>
  <w:style w:type="paragraph" w:styleId="BalloonText">
    <w:name w:val="Balloon Text"/>
    <w:basedOn w:val="Normal"/>
    <w:link w:val="BalloonTextChar"/>
    <w:uiPriority w:val="99"/>
    <w:semiHidden/>
    <w:unhideWhenUsed/>
    <w:rsid w:val="00E6139A"/>
    <w:rPr>
      <w:rFonts w:ascii="Tahoma" w:hAnsi="Tahoma" w:cs="Tahoma"/>
      <w:sz w:val="16"/>
      <w:szCs w:val="16"/>
    </w:rPr>
  </w:style>
  <w:style w:type="character" w:customStyle="1" w:styleId="BalloonTextChar">
    <w:name w:val="Balloon Text Char"/>
    <w:basedOn w:val="DefaultParagraphFont"/>
    <w:link w:val="BalloonText"/>
    <w:uiPriority w:val="99"/>
    <w:semiHidden/>
    <w:rsid w:val="00E613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15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2483A-9339-4613-981D-6E73A05AE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4</Pages>
  <Words>1475</Words>
  <Characters>8412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VNN.R9</dc:creator>
  <cp:keywords/>
  <dc:description/>
  <cp:lastModifiedBy>MANH THANG</cp:lastModifiedBy>
  <cp:revision>25</cp:revision>
  <cp:lastPrinted>2023-08-19T02:15:00Z</cp:lastPrinted>
  <dcterms:created xsi:type="dcterms:W3CDTF">2022-08-29T09:07:00Z</dcterms:created>
  <dcterms:modified xsi:type="dcterms:W3CDTF">2023-08-19T02:17:00Z</dcterms:modified>
</cp:coreProperties>
</file>