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2" w:type="dxa"/>
        <w:tblInd w:w="-426" w:type="dxa"/>
        <w:tblCellMar>
          <w:left w:w="0" w:type="dxa"/>
          <w:right w:w="0" w:type="dxa"/>
        </w:tblCellMar>
        <w:tblLook w:val="04A0" w:firstRow="1" w:lastRow="0" w:firstColumn="1" w:lastColumn="0" w:noHBand="0" w:noVBand="1"/>
      </w:tblPr>
      <w:tblGrid>
        <w:gridCol w:w="3545"/>
        <w:gridCol w:w="6187"/>
      </w:tblGrid>
      <w:tr w:rsidR="00F3244B" w:rsidRPr="00C84D9E" w:rsidTr="006E1D39">
        <w:tc>
          <w:tcPr>
            <w:tcW w:w="3545" w:type="dxa"/>
            <w:tcMar>
              <w:top w:w="0" w:type="dxa"/>
              <w:left w:w="108" w:type="dxa"/>
              <w:bottom w:w="0" w:type="dxa"/>
              <w:right w:w="108" w:type="dxa"/>
            </w:tcMar>
            <w:hideMark/>
          </w:tcPr>
          <w:p w:rsidR="00F3244B" w:rsidRPr="00C84D9E" w:rsidRDefault="00F3244B" w:rsidP="00F3244B">
            <w:pPr>
              <w:spacing w:line="240" w:lineRule="auto"/>
              <w:contextualSpacing w:val="0"/>
              <w:jc w:val="center"/>
              <w:rPr>
                <w:rFonts w:eastAsia="Times New Roman" w:cs="Times New Roman"/>
                <w:color w:val="000000"/>
                <w:szCs w:val="28"/>
              </w:rPr>
            </w:pPr>
            <w:bookmarkStart w:id="0" w:name="_GoBack"/>
            <w:bookmarkEnd w:id="0"/>
            <w:r w:rsidRPr="00C84D9E">
              <w:rPr>
                <w:rFonts w:eastAsia="Times New Roman" w:cs="Times New Roman"/>
                <w:b/>
                <w:bCs/>
                <w:color w:val="000000"/>
                <w:szCs w:val="28"/>
              </w:rPr>
              <w:t>HỘI ĐỒNG NHÂN DÂN</w:t>
            </w:r>
            <w:r w:rsidRPr="00C84D9E">
              <w:rPr>
                <w:rFonts w:eastAsia="Times New Roman" w:cs="Times New Roman"/>
                <w:b/>
                <w:bCs/>
                <w:color w:val="000000"/>
                <w:szCs w:val="28"/>
              </w:rPr>
              <w:br/>
            </w:r>
            <w:r w:rsidR="00D162B1">
              <w:rPr>
                <w:rFonts w:eastAsia="Times New Roman" w:cs="Times New Roman"/>
                <w:b/>
                <w:bCs/>
                <w:color w:val="000000"/>
                <w:szCs w:val="28"/>
              </w:rPr>
              <w:t>HUY</w:t>
            </w:r>
            <w:r w:rsidR="00D162B1" w:rsidRPr="00D162B1">
              <w:rPr>
                <w:rFonts w:eastAsia="Times New Roman" w:cs="Times New Roman"/>
                <w:b/>
                <w:bCs/>
                <w:color w:val="000000"/>
                <w:szCs w:val="28"/>
              </w:rPr>
              <w:t>ỆN</w:t>
            </w:r>
            <w:r w:rsidR="00D162B1">
              <w:rPr>
                <w:rFonts w:eastAsia="Times New Roman" w:cs="Times New Roman"/>
                <w:b/>
                <w:bCs/>
                <w:color w:val="000000"/>
                <w:szCs w:val="28"/>
              </w:rPr>
              <w:t xml:space="preserve"> T</w:t>
            </w:r>
            <w:r w:rsidR="00D162B1" w:rsidRPr="00D162B1">
              <w:rPr>
                <w:rFonts w:eastAsia="Times New Roman" w:cs="Times New Roman"/>
                <w:b/>
                <w:bCs/>
                <w:color w:val="000000"/>
                <w:szCs w:val="28"/>
              </w:rPr>
              <w:t>ỦA</w:t>
            </w:r>
            <w:r w:rsidR="00BD2580">
              <w:rPr>
                <w:rFonts w:eastAsia="Times New Roman" w:cs="Times New Roman"/>
                <w:b/>
                <w:bCs/>
                <w:color w:val="000000"/>
                <w:szCs w:val="28"/>
              </w:rPr>
              <w:t xml:space="preserve"> CH</w:t>
            </w:r>
            <w:r w:rsidR="00BD2580" w:rsidRPr="00BD2580">
              <w:rPr>
                <w:rFonts w:eastAsia="Times New Roman" w:cs="Times New Roman"/>
                <w:b/>
                <w:bCs/>
                <w:color w:val="000000"/>
                <w:szCs w:val="28"/>
              </w:rPr>
              <w:t>ÙA</w:t>
            </w:r>
            <w:r w:rsidRPr="00C84D9E">
              <w:rPr>
                <w:rFonts w:eastAsia="Times New Roman" w:cs="Times New Roman"/>
                <w:b/>
                <w:bCs/>
                <w:color w:val="000000"/>
                <w:szCs w:val="28"/>
              </w:rPr>
              <w:br/>
            </w:r>
          </w:p>
        </w:tc>
        <w:tc>
          <w:tcPr>
            <w:tcW w:w="6187" w:type="dxa"/>
            <w:tcMar>
              <w:top w:w="0" w:type="dxa"/>
              <w:left w:w="108" w:type="dxa"/>
              <w:bottom w:w="0" w:type="dxa"/>
              <w:right w:w="108" w:type="dxa"/>
            </w:tcMar>
            <w:hideMark/>
          </w:tcPr>
          <w:p w:rsidR="00F3244B" w:rsidRPr="00C84D9E" w:rsidRDefault="00DD1FA9" w:rsidP="00F3244B">
            <w:pPr>
              <w:spacing w:line="240" w:lineRule="auto"/>
              <w:contextualSpacing w:val="0"/>
              <w:jc w:val="center"/>
              <w:rPr>
                <w:rFonts w:eastAsia="Times New Roman" w:cs="Times New Roman"/>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435610</wp:posOffset>
                      </wp:positionV>
                      <wp:extent cx="2165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6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5DB9D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pt,34.3pt" to="233.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" strokecolor="#4472c4 [3204]" strokeweight=".5pt">
                      <v:stroke joinstyle="miter"/>
                    </v:line>
                  </w:pict>
                </mc:Fallback>
              </mc:AlternateContent>
            </w:r>
            <w:r w:rsidR="00F3244B" w:rsidRPr="00C84D9E">
              <w:rPr>
                <w:rFonts w:eastAsia="Times New Roman" w:cs="Times New Roman"/>
                <w:b/>
                <w:bCs/>
                <w:color w:val="000000"/>
                <w:szCs w:val="28"/>
              </w:rPr>
              <w:t>CỘNG HÒA XÃ HỘI CHỦ NGHĨA VIỆT NAM</w:t>
            </w:r>
            <w:r w:rsidR="00F3244B" w:rsidRPr="00C84D9E">
              <w:rPr>
                <w:rFonts w:eastAsia="Times New Roman" w:cs="Times New Roman"/>
                <w:b/>
                <w:bCs/>
                <w:color w:val="000000"/>
                <w:szCs w:val="28"/>
              </w:rPr>
              <w:br/>
              <w:t>Độc lập - Tự do - Hạnh phúc</w:t>
            </w:r>
            <w:r w:rsidR="00F3244B" w:rsidRPr="00C84D9E">
              <w:rPr>
                <w:rFonts w:eastAsia="Times New Roman" w:cs="Times New Roman"/>
                <w:b/>
                <w:bCs/>
                <w:color w:val="000000"/>
                <w:szCs w:val="28"/>
              </w:rPr>
              <w:br/>
            </w:r>
          </w:p>
        </w:tc>
      </w:tr>
      <w:tr w:rsidR="00F3244B" w:rsidRPr="00C84D9E" w:rsidTr="006E1D39">
        <w:tc>
          <w:tcPr>
            <w:tcW w:w="3545" w:type="dxa"/>
            <w:tcMar>
              <w:top w:w="0" w:type="dxa"/>
              <w:left w:w="108" w:type="dxa"/>
              <w:bottom w:w="0" w:type="dxa"/>
              <w:right w:w="108" w:type="dxa"/>
            </w:tcMar>
            <w:hideMark/>
          </w:tcPr>
          <w:p w:rsidR="006E1D39" w:rsidRDefault="005B3B89" w:rsidP="00F3244B">
            <w:pPr>
              <w:spacing w:line="240" w:lineRule="auto"/>
              <w:contextualSpacing w:val="0"/>
              <w:jc w:val="center"/>
              <w:rPr>
                <w:rFonts w:eastAsia="Times New Roman" w:cs="Times New Roman"/>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59264" behindDoc="0" locked="0" layoutInCell="1" allowOverlap="1">
                      <wp:simplePos x="0" y="0"/>
                      <wp:positionH relativeFrom="column">
                        <wp:posOffset>760095</wp:posOffset>
                      </wp:positionH>
                      <wp:positionV relativeFrom="paragraph">
                        <wp:posOffset>39370</wp:posOffset>
                      </wp:positionV>
                      <wp:extent cx="596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8D1DA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85pt,3.1pt" to="106.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" strokecolor="#4472c4 [3204]" strokeweight=".5pt">
                      <v:stroke joinstyle="miter"/>
                    </v:line>
                  </w:pict>
                </mc:Fallback>
              </mc:AlternateContent>
            </w:r>
          </w:p>
          <w:p w:rsidR="00F3244B" w:rsidRPr="00C84D9E" w:rsidRDefault="00F3244B" w:rsidP="00F3244B">
            <w:pPr>
              <w:spacing w:line="240" w:lineRule="auto"/>
              <w:contextualSpacing w:val="0"/>
              <w:jc w:val="center"/>
              <w:rPr>
                <w:rFonts w:eastAsia="Times New Roman" w:cs="Times New Roman"/>
                <w:color w:val="000000"/>
                <w:szCs w:val="28"/>
              </w:rPr>
            </w:pPr>
            <w:r w:rsidRPr="00C84D9E">
              <w:rPr>
                <w:rFonts w:eastAsia="Times New Roman" w:cs="Times New Roman"/>
                <w:color w:val="000000"/>
                <w:szCs w:val="28"/>
              </w:rPr>
              <w:t xml:space="preserve">Số: </w:t>
            </w:r>
            <w:r w:rsidR="00DD1FA9">
              <w:rPr>
                <w:rFonts w:eastAsia="Times New Roman" w:cs="Times New Roman"/>
                <w:color w:val="000000"/>
                <w:szCs w:val="28"/>
              </w:rPr>
              <w:t xml:space="preserve">      </w:t>
            </w:r>
            <w:r w:rsidRPr="00C84D9E">
              <w:rPr>
                <w:rFonts w:eastAsia="Times New Roman" w:cs="Times New Roman"/>
                <w:color w:val="000000"/>
                <w:szCs w:val="28"/>
              </w:rPr>
              <w:t>/NQ-HĐND</w:t>
            </w:r>
          </w:p>
        </w:tc>
        <w:tc>
          <w:tcPr>
            <w:tcW w:w="6187" w:type="dxa"/>
            <w:tcMar>
              <w:top w:w="0" w:type="dxa"/>
              <w:left w:w="108" w:type="dxa"/>
              <w:bottom w:w="0" w:type="dxa"/>
              <w:right w:w="108" w:type="dxa"/>
            </w:tcMar>
            <w:hideMark/>
          </w:tcPr>
          <w:p w:rsidR="0070527B" w:rsidRDefault="006E1D39" w:rsidP="006E1D39">
            <w:pPr>
              <w:spacing w:line="240" w:lineRule="auto"/>
              <w:contextualSpacing w:val="0"/>
              <w:jc w:val="left"/>
              <w:rPr>
                <w:rFonts w:eastAsia="Times New Roman" w:cs="Times New Roman"/>
                <w:color w:val="000000"/>
                <w:szCs w:val="28"/>
              </w:rPr>
            </w:pPr>
            <w:r>
              <w:rPr>
                <w:rFonts w:eastAsia="Times New Roman" w:cs="Times New Roman"/>
                <w:color w:val="000000"/>
                <w:szCs w:val="28"/>
              </w:rPr>
              <w:t xml:space="preserve">                        </w:t>
            </w:r>
          </w:p>
          <w:p w:rsidR="00F3244B" w:rsidRPr="006E1D39" w:rsidRDefault="0070527B" w:rsidP="006E1D39">
            <w:pPr>
              <w:spacing w:line="240" w:lineRule="auto"/>
              <w:contextualSpacing w:val="0"/>
              <w:jc w:val="left"/>
              <w:rPr>
                <w:rFonts w:eastAsia="Times New Roman" w:cs="Times New Roman"/>
                <w:i/>
                <w:color w:val="000000"/>
                <w:szCs w:val="28"/>
              </w:rPr>
            </w:pPr>
            <w:r>
              <w:rPr>
                <w:rFonts w:eastAsia="Times New Roman" w:cs="Times New Roman"/>
                <w:i/>
                <w:color w:val="000000"/>
                <w:szCs w:val="28"/>
              </w:rPr>
              <w:t xml:space="preserve">                       </w:t>
            </w:r>
            <w:r w:rsidR="006E1D39" w:rsidRPr="006E1D39">
              <w:rPr>
                <w:rFonts w:eastAsia="Times New Roman" w:cs="Times New Roman"/>
                <w:i/>
                <w:color w:val="000000"/>
                <w:szCs w:val="28"/>
              </w:rPr>
              <w:t>Tủa Chùa, ngày    tháng    năm 202</w:t>
            </w:r>
            <w:r w:rsidR="000321C6">
              <w:rPr>
                <w:rFonts w:eastAsia="Times New Roman" w:cs="Times New Roman"/>
                <w:i/>
                <w:color w:val="000000"/>
                <w:szCs w:val="28"/>
              </w:rPr>
              <w:t>1</w:t>
            </w:r>
          </w:p>
        </w:tc>
      </w:tr>
    </w:tbl>
    <w:p w:rsidR="00C35603" w:rsidRPr="009852B5" w:rsidRDefault="0066723F" w:rsidP="0066723F">
      <w:pPr>
        <w:shd w:val="clear" w:color="auto" w:fill="FEFAF4"/>
        <w:spacing w:line="240" w:lineRule="auto"/>
        <w:contextualSpacing w:val="0"/>
        <w:jc w:val="left"/>
        <w:rPr>
          <w:rFonts w:eastAsia="Times New Roman" w:cs="Times New Roman"/>
          <w:b/>
          <w:iCs/>
          <w:color w:val="000000"/>
          <w:szCs w:val="28"/>
        </w:rPr>
      </w:pPr>
      <w:r>
        <w:rPr>
          <w:rFonts w:eastAsia="Times New Roman" w:cs="Times New Roman"/>
          <w:b/>
          <w:iCs/>
          <w:color w:val="000000"/>
          <w:szCs w:val="28"/>
        </w:rPr>
        <w:t xml:space="preserve"> </w:t>
      </w:r>
      <w:r w:rsidRPr="009852B5">
        <w:rPr>
          <w:rFonts w:eastAsia="Times New Roman" w:cs="Times New Roman"/>
          <w:b/>
          <w:iCs/>
          <w:color w:val="000000"/>
          <w:szCs w:val="28"/>
        </w:rPr>
        <w:t>DỰ THẢO</w:t>
      </w:r>
      <w:r w:rsidR="00286ADE" w:rsidRPr="009852B5">
        <w:rPr>
          <w:rFonts w:eastAsia="Times New Roman" w:cs="Times New Roman"/>
          <w:b/>
          <w:iCs/>
          <w:color w:val="000000"/>
          <w:szCs w:val="28"/>
        </w:rPr>
        <w:t xml:space="preserve"> (LẦN </w:t>
      </w:r>
      <w:r w:rsidR="00540E49" w:rsidRPr="009852B5">
        <w:rPr>
          <w:rFonts w:eastAsia="Times New Roman" w:cs="Times New Roman"/>
          <w:b/>
          <w:iCs/>
          <w:color w:val="000000"/>
          <w:szCs w:val="28"/>
        </w:rPr>
        <w:t>2</w:t>
      </w:r>
      <w:r w:rsidR="00286ADE" w:rsidRPr="009852B5">
        <w:rPr>
          <w:rFonts w:eastAsia="Times New Roman" w:cs="Times New Roman"/>
          <w:b/>
          <w:iCs/>
          <w:color w:val="000000"/>
          <w:szCs w:val="28"/>
        </w:rPr>
        <w:t>)</w:t>
      </w:r>
    </w:p>
    <w:p w:rsidR="00D51834" w:rsidRPr="009852B5" w:rsidRDefault="00F3244B" w:rsidP="00D51834">
      <w:pPr>
        <w:shd w:val="clear" w:color="auto" w:fill="FEFAF4"/>
        <w:spacing w:after="0" w:line="240" w:lineRule="auto"/>
        <w:contextualSpacing w:val="0"/>
        <w:jc w:val="center"/>
        <w:rPr>
          <w:rFonts w:eastAsia="Times New Roman" w:cs="Times New Roman"/>
          <w:b/>
          <w:iCs/>
          <w:color w:val="000000"/>
          <w:szCs w:val="28"/>
        </w:rPr>
      </w:pPr>
      <w:r w:rsidRPr="009852B5">
        <w:rPr>
          <w:rFonts w:eastAsia="Times New Roman" w:cs="Times New Roman"/>
          <w:b/>
          <w:iCs/>
          <w:color w:val="000000"/>
          <w:szCs w:val="28"/>
        </w:rPr>
        <w:t>NGHỊ QUYẾT</w:t>
      </w:r>
      <w:bookmarkStart w:id="1" w:name="_Hlk68181097"/>
      <w:bookmarkStart w:id="2" w:name="_Hlk68793390"/>
      <w:bookmarkStart w:id="3" w:name="_Hlk68793976"/>
    </w:p>
    <w:p w:rsidR="007B4C28" w:rsidRPr="009852B5" w:rsidRDefault="007B4C28" w:rsidP="007B4C28">
      <w:pPr>
        <w:spacing w:after="0" w:line="240" w:lineRule="auto"/>
        <w:contextualSpacing w:val="0"/>
        <w:jc w:val="center"/>
        <w:rPr>
          <w:rFonts w:eastAsia="Times New Roman" w:cs="Times New Roman"/>
          <w:b/>
          <w:bCs/>
          <w:szCs w:val="28"/>
          <w:lang w:val="nl-NL"/>
        </w:rPr>
      </w:pPr>
      <w:bookmarkStart w:id="4" w:name="_Hlk69304954"/>
      <w:bookmarkEnd w:id="1"/>
      <w:bookmarkEnd w:id="2"/>
      <w:r w:rsidRPr="009852B5">
        <w:rPr>
          <w:rFonts w:eastAsia="Times New Roman" w:cs="Times New Roman"/>
          <w:b/>
          <w:bCs/>
          <w:szCs w:val="28"/>
          <w:lang w:val="nl-NL"/>
        </w:rPr>
        <w:t xml:space="preserve">Về phát triển đô thị </w:t>
      </w:r>
      <w:r w:rsidR="000321C6" w:rsidRPr="009852B5">
        <w:rPr>
          <w:rFonts w:eastAsia="Times New Roman" w:cs="Times New Roman"/>
          <w:b/>
          <w:bCs/>
          <w:szCs w:val="28"/>
          <w:lang w:val="nl-NL"/>
        </w:rPr>
        <w:t>T</w:t>
      </w:r>
      <w:r w:rsidRPr="009852B5">
        <w:rPr>
          <w:rFonts w:eastAsia="Times New Roman" w:cs="Times New Roman"/>
          <w:b/>
          <w:bCs/>
          <w:szCs w:val="28"/>
          <w:lang w:val="nl-NL"/>
        </w:rPr>
        <w:t>hị trấn Tủa Chùa và trung tâm các xã,</w:t>
      </w:r>
    </w:p>
    <w:p w:rsidR="0070527B" w:rsidRPr="009852B5" w:rsidRDefault="007B4C28" w:rsidP="007B4C28">
      <w:pPr>
        <w:shd w:val="clear" w:color="auto" w:fill="FEFAF4"/>
        <w:spacing w:after="0" w:line="240" w:lineRule="auto"/>
        <w:contextualSpacing w:val="0"/>
        <w:jc w:val="center"/>
        <w:rPr>
          <w:rFonts w:eastAsia="Times New Roman" w:cs="Times New Roman"/>
          <w:b/>
          <w:iCs/>
          <w:color w:val="000000"/>
          <w:szCs w:val="28"/>
        </w:rPr>
      </w:pPr>
      <w:r w:rsidRPr="009852B5">
        <w:rPr>
          <w:rFonts w:eastAsia="Times New Roman" w:cs="Times New Roman"/>
          <w:b/>
          <w:bCs/>
          <w:szCs w:val="28"/>
          <w:lang w:val="nl-NL"/>
        </w:rPr>
        <w:t>giai đoạn 2020-2025</w:t>
      </w:r>
      <w:bookmarkEnd w:id="4"/>
    </w:p>
    <w:p w:rsidR="00BA64ED" w:rsidRPr="009852B5" w:rsidRDefault="003F5716" w:rsidP="00BA64ED">
      <w:pPr>
        <w:shd w:val="clear" w:color="auto" w:fill="FEFAF4"/>
        <w:spacing w:after="0" w:line="240" w:lineRule="auto"/>
        <w:contextualSpacing w:val="0"/>
        <w:jc w:val="center"/>
        <w:rPr>
          <w:b/>
          <w:bCs/>
          <w:szCs w:val="28"/>
        </w:rPr>
      </w:pPr>
      <w:r w:rsidRPr="009852B5">
        <w:rPr>
          <w:rFonts w:eastAsia="Times New Roman" w:cs="Times New Roman"/>
          <w:b/>
          <w:iCs/>
          <w:noProof/>
          <w:color w:val="000000"/>
          <w:szCs w:val="28"/>
        </w:rPr>
        <mc:AlternateContent>
          <mc:Choice Requires="wps">
            <w:drawing>
              <wp:anchor distT="0" distB="0" distL="114300" distR="114300" simplePos="0" relativeHeight="251661312" behindDoc="0" locked="0" layoutInCell="1" allowOverlap="1">
                <wp:simplePos x="0" y="0"/>
                <wp:positionH relativeFrom="column">
                  <wp:posOffset>2501265</wp:posOffset>
                </wp:positionH>
                <wp:positionV relativeFrom="paragraph">
                  <wp:posOffset>7620</wp:posOffset>
                </wp:positionV>
                <wp:extent cx="711200" cy="6350"/>
                <wp:effectExtent l="0" t="0" r="31750" b="31750"/>
                <wp:wrapNone/>
                <wp:docPr id="3" name="Straight Connector 3"/>
                <wp:cNvGraphicFramePr/>
                <a:graphic xmlns:a="http://schemas.openxmlformats.org/drawingml/2006/main">
                  <a:graphicData uri="http://schemas.microsoft.com/office/word/2010/wordprocessingShape">
                    <wps:wsp>
                      <wps:cNvCnPr/>
                      <wps:spPr>
                        <a:xfrm flipV="1">
                          <a:off x="0" y="0"/>
                          <a:ext cx="7112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85E79B"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95pt,.6pt" to="252.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" strokecolor="#4472c4 [3204]" strokeweight=".5pt">
                <v:stroke joinstyle="miter"/>
              </v:line>
            </w:pict>
          </mc:Fallback>
        </mc:AlternateContent>
      </w:r>
    </w:p>
    <w:bookmarkEnd w:id="3"/>
    <w:p w:rsidR="00BA64ED" w:rsidRPr="009852B5" w:rsidRDefault="00BA64ED" w:rsidP="00504A14">
      <w:pPr>
        <w:shd w:val="clear" w:color="auto" w:fill="FEFAF4"/>
        <w:spacing w:after="0" w:line="240" w:lineRule="auto"/>
        <w:contextualSpacing w:val="0"/>
        <w:jc w:val="center"/>
        <w:rPr>
          <w:rFonts w:eastAsia="Times New Roman" w:cs="Times New Roman"/>
          <w:b/>
          <w:iCs/>
          <w:color w:val="000000"/>
          <w:szCs w:val="28"/>
        </w:rPr>
      </w:pPr>
      <w:r w:rsidRPr="009852B5">
        <w:rPr>
          <w:b/>
          <w:bCs/>
          <w:szCs w:val="28"/>
        </w:rPr>
        <w:t>HỘI ĐỒNG NHÂN DÂN HUYỆN TỦA CHÙA</w:t>
      </w:r>
    </w:p>
    <w:p w:rsidR="0070527B" w:rsidRPr="00C35603" w:rsidRDefault="00BA64ED" w:rsidP="00504A14">
      <w:pPr>
        <w:shd w:val="clear" w:color="auto" w:fill="FEFAF4"/>
        <w:spacing w:after="0" w:line="240" w:lineRule="auto"/>
        <w:contextualSpacing w:val="0"/>
        <w:jc w:val="center"/>
        <w:rPr>
          <w:rFonts w:eastAsia="Times New Roman" w:cs="Times New Roman"/>
          <w:i/>
          <w:iCs/>
          <w:color w:val="000000"/>
          <w:szCs w:val="28"/>
        </w:rPr>
      </w:pPr>
      <w:r w:rsidRPr="009852B5">
        <w:rPr>
          <w:b/>
          <w:bCs/>
          <w:color w:val="000000" w:themeColor="text1"/>
          <w:szCs w:val="28"/>
        </w:rPr>
        <w:t>KHÓA XX</w:t>
      </w:r>
      <w:r w:rsidR="00AC01E3" w:rsidRPr="009852B5">
        <w:rPr>
          <w:b/>
          <w:bCs/>
          <w:color w:val="000000" w:themeColor="text1"/>
          <w:szCs w:val="28"/>
        </w:rPr>
        <w:t>I</w:t>
      </w:r>
      <w:r w:rsidRPr="009852B5">
        <w:rPr>
          <w:b/>
          <w:bCs/>
          <w:szCs w:val="28"/>
        </w:rPr>
        <w:t xml:space="preserve">, KỲ HỌP </w:t>
      </w:r>
      <w:r w:rsidRPr="009852B5">
        <w:rPr>
          <w:b/>
          <w:bCs/>
          <w:color w:val="000000" w:themeColor="text1"/>
          <w:szCs w:val="28"/>
        </w:rPr>
        <w:t>THỨ</w:t>
      </w:r>
      <w:r w:rsidR="00504A14" w:rsidRPr="009852B5">
        <w:rPr>
          <w:b/>
          <w:bCs/>
          <w:color w:val="000000" w:themeColor="text1"/>
          <w:szCs w:val="28"/>
        </w:rPr>
        <w:t>...</w:t>
      </w:r>
    </w:p>
    <w:p w:rsidR="00BA64ED" w:rsidRDefault="0066723F" w:rsidP="005635A4">
      <w:pPr>
        <w:spacing w:line="240" w:lineRule="auto"/>
        <w:contextualSpacing w:val="0"/>
        <w:rPr>
          <w:rFonts w:eastAsia="Times New Roman" w:cs="Times New Roman"/>
          <w:i/>
          <w:iCs/>
          <w:szCs w:val="28"/>
        </w:rPr>
      </w:pPr>
      <w:r>
        <w:rPr>
          <w:rFonts w:eastAsia="Times New Roman" w:cs="Times New Roman"/>
          <w:i/>
          <w:iCs/>
          <w:szCs w:val="28"/>
        </w:rPr>
        <w:tab/>
      </w:r>
    </w:p>
    <w:p w:rsidR="009E7645" w:rsidRPr="005B357F" w:rsidRDefault="00BA64ED" w:rsidP="009E7645">
      <w:pPr>
        <w:spacing w:line="240" w:lineRule="auto"/>
        <w:contextualSpacing w:val="0"/>
        <w:rPr>
          <w:rFonts w:eastAsia="Times New Roman" w:cs="Times New Roman"/>
          <w:i/>
          <w:iCs/>
          <w:szCs w:val="28"/>
        </w:rPr>
      </w:pPr>
      <w:r>
        <w:rPr>
          <w:rFonts w:eastAsia="Times New Roman" w:cs="Times New Roman"/>
          <w:i/>
          <w:iCs/>
          <w:szCs w:val="28"/>
        </w:rPr>
        <w:tab/>
      </w:r>
      <w:r w:rsidR="00543A0E" w:rsidRPr="005B357F">
        <w:rPr>
          <w:rFonts w:eastAsia="Times New Roman" w:cs="Times New Roman"/>
          <w:i/>
          <w:iCs/>
          <w:szCs w:val="28"/>
        </w:rPr>
        <w:t>Căn cứ Luật tổ chức chính quyền địa phương ngày 19 tháng 6 năm 2015;</w:t>
      </w:r>
    </w:p>
    <w:p w:rsidR="009E7645" w:rsidRPr="005B357F" w:rsidRDefault="004C4591" w:rsidP="009E7645">
      <w:pPr>
        <w:spacing w:line="240" w:lineRule="auto"/>
        <w:ind w:firstLine="709"/>
        <w:contextualSpacing w:val="0"/>
        <w:rPr>
          <w:rFonts w:eastAsia="Times New Roman" w:cs="Times New Roman"/>
          <w:i/>
          <w:iCs/>
          <w:szCs w:val="28"/>
        </w:rPr>
      </w:pPr>
      <w:r w:rsidRPr="005B357F">
        <w:rPr>
          <w:rFonts w:cs="Times New Roman"/>
          <w:i/>
          <w:szCs w:val="28"/>
        </w:rPr>
        <w:t xml:space="preserve">Căn cứ </w:t>
      </w:r>
      <w:r w:rsidR="00C610E6" w:rsidRPr="005B357F">
        <w:rPr>
          <w:rFonts w:cs="Times New Roman"/>
          <w:i/>
          <w:szCs w:val="28"/>
        </w:rPr>
        <w:t>Luật sửa đổi bổ sung một số điều của Luật Tổ chức chính quyền địa phương ngày 22</w:t>
      </w:r>
      <w:r w:rsidR="00E57CE5" w:rsidRPr="005B357F">
        <w:rPr>
          <w:rFonts w:cs="Times New Roman"/>
          <w:i/>
          <w:szCs w:val="28"/>
        </w:rPr>
        <w:t xml:space="preserve"> tháng </w:t>
      </w:r>
      <w:r w:rsidR="00C610E6" w:rsidRPr="005B357F">
        <w:rPr>
          <w:rFonts w:cs="Times New Roman"/>
          <w:i/>
          <w:szCs w:val="28"/>
        </w:rPr>
        <w:t>11</w:t>
      </w:r>
      <w:r w:rsidR="00E57CE5" w:rsidRPr="005B357F">
        <w:rPr>
          <w:rFonts w:cs="Times New Roman"/>
          <w:i/>
          <w:szCs w:val="28"/>
        </w:rPr>
        <w:t xml:space="preserve"> năm </w:t>
      </w:r>
      <w:r w:rsidR="00C610E6" w:rsidRPr="005B357F">
        <w:rPr>
          <w:rFonts w:cs="Times New Roman"/>
          <w:i/>
          <w:szCs w:val="28"/>
        </w:rPr>
        <w:t>2019;</w:t>
      </w:r>
    </w:p>
    <w:p w:rsidR="009E7645" w:rsidRPr="005B357F" w:rsidRDefault="00543A0E" w:rsidP="005635A4">
      <w:pPr>
        <w:spacing w:line="240" w:lineRule="auto"/>
        <w:ind w:firstLine="709"/>
        <w:contextualSpacing w:val="0"/>
        <w:rPr>
          <w:rFonts w:eastAsia="Times New Roman" w:cs="Times New Roman"/>
          <w:i/>
          <w:iCs/>
          <w:szCs w:val="28"/>
        </w:rPr>
      </w:pPr>
      <w:r w:rsidRPr="005B357F">
        <w:rPr>
          <w:rFonts w:eastAsia="Times New Roman" w:cs="Times New Roman"/>
          <w:i/>
          <w:iCs/>
          <w:szCs w:val="28"/>
        </w:rPr>
        <w:t>Căn cứ Luật quy hoạch đô thị ngày 17 tháng 6 năm 2009;</w:t>
      </w:r>
    </w:p>
    <w:p w:rsidR="006F7D6D" w:rsidRPr="005B357F" w:rsidRDefault="00543A0E" w:rsidP="005635A4">
      <w:pPr>
        <w:spacing w:line="240" w:lineRule="auto"/>
        <w:ind w:firstLine="709"/>
        <w:contextualSpacing w:val="0"/>
        <w:rPr>
          <w:rFonts w:eastAsia="Times New Roman" w:cs="Times New Roman"/>
          <w:i/>
          <w:iCs/>
          <w:szCs w:val="28"/>
        </w:rPr>
      </w:pPr>
      <w:r w:rsidRPr="005B357F">
        <w:rPr>
          <w:rFonts w:eastAsia="Times New Roman" w:cs="Times New Roman"/>
          <w:i/>
          <w:iCs/>
          <w:szCs w:val="28"/>
        </w:rPr>
        <w:t>Căn cứ Luật xây dựng ngày 18 tháng 06 năm 2014;</w:t>
      </w:r>
    </w:p>
    <w:p w:rsidR="006F7D6D" w:rsidRPr="005B357F" w:rsidRDefault="00543A0E" w:rsidP="005635A4">
      <w:pPr>
        <w:spacing w:line="240" w:lineRule="auto"/>
        <w:ind w:firstLine="709"/>
        <w:contextualSpacing w:val="0"/>
        <w:rPr>
          <w:rFonts w:eastAsia="Times New Roman" w:cs="Times New Roman"/>
          <w:szCs w:val="28"/>
        </w:rPr>
      </w:pPr>
      <w:r w:rsidRPr="005B357F">
        <w:rPr>
          <w:rFonts w:eastAsia="Times New Roman" w:cs="Times New Roman"/>
          <w:i/>
          <w:iCs/>
          <w:szCs w:val="28"/>
        </w:rPr>
        <w:t>Căn cứ Nghị quyết số 1210/2016/UBTVQH13 ngày 25 tháng 5 năm 2016 của Ủy ban Thường vụ Quốc hội về phân loại đô thị;</w:t>
      </w:r>
    </w:p>
    <w:p w:rsidR="0073241E" w:rsidRPr="005B357F" w:rsidRDefault="00543A0E" w:rsidP="005635A4">
      <w:pPr>
        <w:spacing w:line="240" w:lineRule="auto"/>
        <w:ind w:firstLine="709"/>
        <w:contextualSpacing w:val="0"/>
        <w:rPr>
          <w:rFonts w:eastAsia="Times New Roman" w:cs="Times New Roman"/>
          <w:szCs w:val="28"/>
        </w:rPr>
      </w:pPr>
      <w:r w:rsidRPr="005B357F">
        <w:rPr>
          <w:rFonts w:eastAsia="Times New Roman" w:cs="Times New Roman"/>
          <w:i/>
          <w:iCs/>
          <w:szCs w:val="28"/>
        </w:rPr>
        <w:t>Căn cứ Nghị định số 11/2013/NĐ-CP ngày 14 tháng 01 năm 2013 của Chỉnh phủ về Quản lý đầu tư phát triển đô thị;</w:t>
      </w:r>
    </w:p>
    <w:p w:rsidR="00617D5D" w:rsidRPr="005B357F" w:rsidRDefault="00543A0E" w:rsidP="005635A4">
      <w:pPr>
        <w:spacing w:line="240" w:lineRule="auto"/>
        <w:ind w:firstLine="709"/>
        <w:contextualSpacing w:val="0"/>
        <w:rPr>
          <w:rFonts w:eastAsia="Times New Roman" w:cs="Times New Roman"/>
          <w:szCs w:val="28"/>
        </w:rPr>
      </w:pPr>
      <w:r w:rsidRPr="005B357F">
        <w:rPr>
          <w:rFonts w:eastAsia="Times New Roman" w:cs="Times New Roman"/>
          <w:i/>
          <w:iCs/>
          <w:szCs w:val="28"/>
        </w:rPr>
        <w:t>Căn cứ Quyết định số 445/QĐ-TTg ngày 07 tháng 4 năm 2009 của Thủ tướng Chính phủ Phê duyệt điều chỉnh định hướng quy hoạch tổng thể phát triển hệ thống đô thị Việt Nam đến năm 2025 và tầm nhìn đến 2050;</w:t>
      </w:r>
    </w:p>
    <w:p w:rsidR="00617D5D" w:rsidRPr="005B357F" w:rsidRDefault="00543A0E" w:rsidP="005635A4">
      <w:pPr>
        <w:spacing w:line="240" w:lineRule="auto"/>
        <w:ind w:firstLine="709"/>
        <w:contextualSpacing w:val="0"/>
        <w:rPr>
          <w:rFonts w:eastAsia="Times New Roman" w:cs="Times New Roman"/>
          <w:szCs w:val="28"/>
        </w:rPr>
      </w:pPr>
      <w:r w:rsidRPr="005B357F">
        <w:rPr>
          <w:rFonts w:eastAsia="Times New Roman" w:cs="Times New Roman"/>
          <w:i/>
          <w:iCs/>
          <w:szCs w:val="28"/>
        </w:rPr>
        <w:t xml:space="preserve">Căn cứ Quyết định số </w:t>
      </w:r>
      <w:r w:rsidR="00182D1B" w:rsidRPr="005B357F">
        <w:rPr>
          <w:rFonts w:eastAsia="Times New Roman" w:cs="Times New Roman"/>
          <w:i/>
          <w:iCs/>
          <w:szCs w:val="28"/>
        </w:rPr>
        <w:t>555</w:t>
      </w:r>
      <w:r w:rsidRPr="005B357F">
        <w:rPr>
          <w:rFonts w:eastAsia="Times New Roman" w:cs="Times New Roman"/>
          <w:i/>
          <w:iCs/>
          <w:szCs w:val="28"/>
        </w:rPr>
        <w:t xml:space="preserve">/QĐ-TTg ngày </w:t>
      </w:r>
      <w:r w:rsidR="00182D1B" w:rsidRPr="005B357F">
        <w:rPr>
          <w:rFonts w:eastAsia="Times New Roman" w:cs="Times New Roman"/>
          <w:i/>
          <w:iCs/>
          <w:szCs w:val="28"/>
        </w:rPr>
        <w:t>16</w:t>
      </w:r>
      <w:r w:rsidRPr="005B357F">
        <w:rPr>
          <w:rFonts w:eastAsia="Times New Roman" w:cs="Times New Roman"/>
          <w:i/>
          <w:iCs/>
          <w:szCs w:val="28"/>
        </w:rPr>
        <w:t xml:space="preserve"> tháng </w:t>
      </w:r>
      <w:r w:rsidR="00182D1B" w:rsidRPr="005B357F">
        <w:rPr>
          <w:rFonts w:eastAsia="Times New Roman" w:cs="Times New Roman"/>
          <w:i/>
          <w:iCs/>
          <w:szCs w:val="28"/>
        </w:rPr>
        <w:t>5</w:t>
      </w:r>
      <w:r w:rsidRPr="005B357F">
        <w:rPr>
          <w:rFonts w:eastAsia="Times New Roman" w:cs="Times New Roman"/>
          <w:i/>
          <w:iCs/>
          <w:szCs w:val="28"/>
        </w:rPr>
        <w:t xml:space="preserve"> năm 201</w:t>
      </w:r>
      <w:r w:rsidR="00182D1B" w:rsidRPr="005B357F">
        <w:rPr>
          <w:rFonts w:eastAsia="Times New Roman" w:cs="Times New Roman"/>
          <w:i/>
          <w:iCs/>
          <w:szCs w:val="28"/>
        </w:rPr>
        <w:t>8</w:t>
      </w:r>
      <w:r w:rsidRPr="005B357F">
        <w:rPr>
          <w:rFonts w:eastAsia="Times New Roman" w:cs="Times New Roman"/>
          <w:i/>
          <w:iCs/>
          <w:szCs w:val="28"/>
        </w:rPr>
        <w:t xml:space="preserve"> của Thủ tướng Chính phủ phê duyệt </w:t>
      </w:r>
      <w:r w:rsidR="00182D1B" w:rsidRPr="005B357F">
        <w:rPr>
          <w:rFonts w:eastAsia="Times New Roman" w:cs="Times New Roman"/>
          <w:i/>
          <w:iCs/>
          <w:szCs w:val="28"/>
        </w:rPr>
        <w:t xml:space="preserve">điều chỉnh </w:t>
      </w:r>
      <w:r w:rsidRPr="005B357F">
        <w:rPr>
          <w:rFonts w:eastAsia="Times New Roman" w:cs="Times New Roman"/>
          <w:i/>
          <w:iCs/>
          <w:szCs w:val="28"/>
        </w:rPr>
        <w:t xml:space="preserve">Quy hoạch tổng thể phát triển kinh tế - xã hội tỉnh </w:t>
      </w:r>
      <w:r w:rsidR="004D2AE9" w:rsidRPr="005B357F">
        <w:rPr>
          <w:rFonts w:eastAsia="Times New Roman" w:cs="Times New Roman"/>
          <w:i/>
          <w:iCs/>
          <w:szCs w:val="28"/>
        </w:rPr>
        <w:t>Điện Biên</w:t>
      </w:r>
      <w:r w:rsidRPr="005B357F">
        <w:rPr>
          <w:rFonts w:eastAsia="Times New Roman" w:cs="Times New Roman"/>
          <w:i/>
          <w:iCs/>
          <w:szCs w:val="28"/>
        </w:rPr>
        <w:t xml:space="preserve"> đến năm 2020</w:t>
      </w:r>
      <w:r w:rsidR="004D2AE9" w:rsidRPr="005B357F">
        <w:rPr>
          <w:rFonts w:eastAsia="Times New Roman" w:cs="Times New Roman"/>
          <w:i/>
          <w:iCs/>
          <w:szCs w:val="28"/>
        </w:rPr>
        <w:t>, tầm nhìn đến năm 2030;</w:t>
      </w:r>
    </w:p>
    <w:p w:rsidR="000E3283" w:rsidRPr="005B357F" w:rsidRDefault="00543A0E" w:rsidP="005635A4">
      <w:pPr>
        <w:spacing w:line="240" w:lineRule="auto"/>
        <w:ind w:firstLine="709"/>
        <w:contextualSpacing w:val="0"/>
        <w:rPr>
          <w:rFonts w:eastAsia="Times New Roman" w:cs="Times New Roman"/>
          <w:szCs w:val="28"/>
        </w:rPr>
      </w:pPr>
      <w:r w:rsidRPr="005B357F">
        <w:rPr>
          <w:rFonts w:eastAsia="Times New Roman" w:cs="Times New Roman"/>
          <w:i/>
          <w:iCs/>
          <w:szCs w:val="28"/>
        </w:rPr>
        <w:t>Căn cứ Thông tư số 12/2014/TT-BXD ngày 25 tháng 8 năm 2014 của Bộ trưởng Bộ Xây dựng hướng dẫn lập, thẩm định và phê duyệt Chương trình phát triển đô thị;</w:t>
      </w:r>
    </w:p>
    <w:p w:rsidR="00BF76AA" w:rsidRPr="005B357F" w:rsidRDefault="00144981" w:rsidP="005635A4">
      <w:pPr>
        <w:spacing w:line="240" w:lineRule="auto"/>
        <w:ind w:firstLine="709"/>
        <w:contextualSpacing w:val="0"/>
        <w:rPr>
          <w:rFonts w:cs="Times New Roman"/>
          <w:i/>
          <w:szCs w:val="28"/>
          <w:lang w:val="nl-NL"/>
        </w:rPr>
      </w:pPr>
      <w:r w:rsidRPr="005B357F">
        <w:rPr>
          <w:rFonts w:cs="Times New Roman"/>
          <w:i/>
          <w:szCs w:val="28"/>
          <w:lang w:val="nl-NL"/>
        </w:rPr>
        <w:t xml:space="preserve">Căn cứ </w:t>
      </w:r>
      <w:r w:rsidR="00BF76AA" w:rsidRPr="005B357F">
        <w:rPr>
          <w:rFonts w:cs="Times New Roman"/>
          <w:i/>
          <w:szCs w:val="28"/>
          <w:lang w:val="nl-NL"/>
        </w:rPr>
        <w:t>V</w:t>
      </w:r>
      <w:r w:rsidRPr="005B357F">
        <w:rPr>
          <w:rFonts w:cs="Times New Roman"/>
          <w:i/>
          <w:szCs w:val="28"/>
          <w:lang w:val="nl-NL"/>
        </w:rPr>
        <w:t>ăn bản số 1886/BXD-PTĐT ngày 01</w:t>
      </w:r>
      <w:r w:rsidR="003907B2" w:rsidRPr="005B357F">
        <w:rPr>
          <w:rFonts w:cs="Times New Roman"/>
          <w:i/>
          <w:szCs w:val="28"/>
          <w:lang w:val="nl-NL"/>
        </w:rPr>
        <w:t>/</w:t>
      </w:r>
      <w:r w:rsidRPr="005B357F">
        <w:rPr>
          <w:rFonts w:cs="Times New Roman"/>
          <w:i/>
          <w:szCs w:val="28"/>
          <w:lang w:val="nl-NL"/>
        </w:rPr>
        <w:t>9</w:t>
      </w:r>
      <w:r w:rsidR="001E23D8" w:rsidRPr="005B357F">
        <w:rPr>
          <w:rFonts w:cs="Times New Roman"/>
          <w:i/>
          <w:szCs w:val="28"/>
          <w:lang w:val="nl-NL"/>
        </w:rPr>
        <w:t>/</w:t>
      </w:r>
      <w:r w:rsidRPr="005B357F">
        <w:rPr>
          <w:rFonts w:cs="Times New Roman"/>
          <w:i/>
          <w:szCs w:val="28"/>
          <w:lang w:val="nl-NL"/>
        </w:rPr>
        <w:t>2016 của Bộ Xây dựng về thực hiện phân loại đô thị theo Nghị quyết số 1210/2016/UBTVQH13 ngày 25/5/2016 của Ủy ban thường vụ Quốc hội;</w:t>
      </w:r>
      <w:bookmarkStart w:id="5" w:name="_Hlk68181648"/>
      <w:bookmarkStart w:id="6" w:name="_Hlk68181774"/>
      <w:bookmarkStart w:id="7" w:name="_Hlk68697594"/>
    </w:p>
    <w:p w:rsidR="00BF76AA" w:rsidRPr="005B357F" w:rsidRDefault="00BF76AA" w:rsidP="005635A4">
      <w:pPr>
        <w:spacing w:line="240" w:lineRule="auto"/>
        <w:ind w:firstLine="709"/>
        <w:contextualSpacing w:val="0"/>
        <w:rPr>
          <w:rFonts w:cs="Times New Roman"/>
          <w:i/>
          <w:szCs w:val="28"/>
          <w:lang w:val="nl-NL"/>
        </w:rPr>
      </w:pPr>
      <w:r w:rsidRPr="005B357F">
        <w:rPr>
          <w:rFonts w:eastAsia="Times New Roman" w:cs="Times New Roman"/>
          <w:i/>
          <w:iCs/>
          <w:color w:val="000000"/>
          <w:szCs w:val="28"/>
        </w:rPr>
        <w:t xml:space="preserve">Căn cứ Nghị quyết </w:t>
      </w:r>
      <w:r w:rsidRPr="005B357F">
        <w:rPr>
          <w:rFonts w:eastAsia="Times New Roman" w:cs="Times New Roman"/>
          <w:bCs/>
          <w:i/>
          <w:szCs w:val="28"/>
          <w:lang w:val="nl-NL"/>
        </w:rPr>
        <w:t xml:space="preserve">số </w:t>
      </w:r>
      <w:r w:rsidRPr="005B357F">
        <w:rPr>
          <w:rFonts w:cs="Times New Roman"/>
          <w:i/>
          <w:color w:val="000000"/>
          <w:szCs w:val="28"/>
          <w:lang w:val="nl-NL"/>
        </w:rPr>
        <w:t xml:space="preserve">08-NQ/HU, ngày 01 </w:t>
      </w:r>
      <w:r w:rsidRPr="005B357F">
        <w:rPr>
          <w:rFonts w:cs="Times New Roman"/>
          <w:i/>
          <w:szCs w:val="28"/>
          <w:lang w:val="nl-NL"/>
        </w:rPr>
        <w:t>tháng 01 năm 2021 của Ban Chấp hành Đảng bộ huyện</w:t>
      </w:r>
      <w:bookmarkEnd w:id="5"/>
      <w:r w:rsidRPr="005B357F">
        <w:rPr>
          <w:rFonts w:cs="Times New Roman"/>
          <w:i/>
          <w:szCs w:val="28"/>
          <w:lang w:val="nl-NL"/>
        </w:rPr>
        <w:t xml:space="preserve"> </w:t>
      </w:r>
      <w:bookmarkStart w:id="8" w:name="_Hlk68181669"/>
      <w:bookmarkEnd w:id="6"/>
      <w:r w:rsidRPr="005B357F">
        <w:rPr>
          <w:rFonts w:eastAsia="Times New Roman" w:cs="Times New Roman"/>
          <w:bCs/>
          <w:i/>
          <w:szCs w:val="28"/>
          <w:lang w:val="nl-NL"/>
        </w:rPr>
        <w:t>Về phát triển đô thị thị trấn Tủa Chùa</w:t>
      </w:r>
      <w:r w:rsidRPr="005B357F">
        <w:rPr>
          <w:rFonts w:eastAsia="Times New Roman" w:cs="Times New Roman"/>
          <w:i/>
          <w:iCs/>
          <w:color w:val="000000"/>
          <w:szCs w:val="28"/>
        </w:rPr>
        <w:t xml:space="preserve"> </w:t>
      </w:r>
      <w:r w:rsidRPr="005B357F">
        <w:rPr>
          <w:rFonts w:eastAsia="Times New Roman" w:cs="Times New Roman"/>
          <w:bCs/>
          <w:i/>
          <w:szCs w:val="28"/>
          <w:lang w:val="nl-NL"/>
        </w:rPr>
        <w:t>và trung tâm các xã,</w:t>
      </w:r>
      <w:r w:rsidRPr="005B357F">
        <w:rPr>
          <w:rFonts w:eastAsia="Times New Roman" w:cs="Times New Roman"/>
          <w:i/>
          <w:color w:val="000000"/>
          <w:szCs w:val="28"/>
        </w:rPr>
        <w:t xml:space="preserve"> </w:t>
      </w:r>
      <w:r w:rsidRPr="005B357F">
        <w:rPr>
          <w:rFonts w:eastAsia="Times New Roman" w:cs="Times New Roman"/>
          <w:bCs/>
          <w:i/>
          <w:szCs w:val="28"/>
          <w:lang w:val="nl-NL"/>
        </w:rPr>
        <w:t>giai đoạn 2020-2025</w:t>
      </w:r>
      <w:bookmarkEnd w:id="7"/>
      <w:bookmarkEnd w:id="8"/>
      <w:r w:rsidRPr="005B357F">
        <w:rPr>
          <w:rFonts w:eastAsia="Times New Roman" w:cs="Times New Roman"/>
          <w:bCs/>
          <w:i/>
          <w:szCs w:val="28"/>
          <w:lang w:val="nl-NL"/>
        </w:rPr>
        <w:t>;</w:t>
      </w:r>
    </w:p>
    <w:p w:rsidR="00543A0E" w:rsidRPr="005B357F" w:rsidRDefault="004636FA" w:rsidP="005635A4">
      <w:pPr>
        <w:spacing w:after="0" w:line="240" w:lineRule="auto"/>
        <w:ind w:firstLine="709"/>
        <w:contextualSpacing w:val="0"/>
        <w:rPr>
          <w:rFonts w:eastAsia="Times New Roman" w:cs="Times New Roman"/>
          <w:szCs w:val="28"/>
        </w:rPr>
      </w:pPr>
      <w:r w:rsidRPr="005B357F">
        <w:rPr>
          <w:rFonts w:eastAsia="Times New Roman" w:cs="Times New Roman"/>
          <w:i/>
          <w:iCs/>
          <w:szCs w:val="28"/>
        </w:rPr>
        <w:lastRenderedPageBreak/>
        <w:t>Sau khi xem xét</w:t>
      </w:r>
      <w:r w:rsidR="00543A0E" w:rsidRPr="005B357F">
        <w:rPr>
          <w:rFonts w:eastAsia="Times New Roman" w:cs="Times New Roman"/>
          <w:i/>
          <w:iCs/>
          <w:szCs w:val="28"/>
        </w:rPr>
        <w:t xml:space="preserve"> Tờ trình </w:t>
      </w:r>
      <w:r w:rsidR="00373076" w:rsidRPr="005B357F">
        <w:rPr>
          <w:rFonts w:eastAsia="Times New Roman" w:cs="Times New Roman"/>
          <w:i/>
          <w:iCs/>
          <w:szCs w:val="28"/>
        </w:rPr>
        <w:t xml:space="preserve">số     </w:t>
      </w:r>
      <w:r w:rsidR="00543A0E" w:rsidRPr="005B357F">
        <w:rPr>
          <w:rFonts w:eastAsia="Times New Roman" w:cs="Times New Roman"/>
          <w:i/>
          <w:iCs/>
          <w:szCs w:val="28"/>
        </w:rPr>
        <w:t xml:space="preserve">/TTr-UBND ngày </w:t>
      </w:r>
      <w:r w:rsidR="00373076" w:rsidRPr="005B357F">
        <w:rPr>
          <w:rFonts w:eastAsia="Times New Roman" w:cs="Times New Roman"/>
          <w:i/>
          <w:iCs/>
          <w:szCs w:val="28"/>
        </w:rPr>
        <w:t xml:space="preserve">   </w:t>
      </w:r>
      <w:r w:rsidR="00543A0E" w:rsidRPr="005B357F">
        <w:rPr>
          <w:rFonts w:eastAsia="Times New Roman" w:cs="Times New Roman"/>
          <w:i/>
          <w:iCs/>
          <w:szCs w:val="28"/>
        </w:rPr>
        <w:t xml:space="preserve"> tháng </w:t>
      </w:r>
      <w:r w:rsidR="00373076" w:rsidRPr="005B357F">
        <w:rPr>
          <w:rFonts w:eastAsia="Times New Roman" w:cs="Times New Roman"/>
          <w:i/>
          <w:iCs/>
          <w:szCs w:val="28"/>
        </w:rPr>
        <w:t xml:space="preserve">    </w:t>
      </w:r>
      <w:r w:rsidR="00543A0E" w:rsidRPr="005B357F">
        <w:rPr>
          <w:rFonts w:eastAsia="Times New Roman" w:cs="Times New Roman"/>
          <w:i/>
          <w:iCs/>
          <w:szCs w:val="28"/>
        </w:rPr>
        <w:t xml:space="preserve"> năm 20</w:t>
      </w:r>
      <w:r w:rsidR="00373076" w:rsidRPr="005B357F">
        <w:rPr>
          <w:rFonts w:eastAsia="Times New Roman" w:cs="Times New Roman"/>
          <w:i/>
          <w:iCs/>
          <w:szCs w:val="28"/>
        </w:rPr>
        <w:t>21</w:t>
      </w:r>
      <w:r w:rsidR="00543A0E" w:rsidRPr="005B357F">
        <w:rPr>
          <w:rFonts w:eastAsia="Times New Roman" w:cs="Times New Roman"/>
          <w:i/>
          <w:iCs/>
          <w:szCs w:val="28"/>
        </w:rPr>
        <w:t xml:space="preserve"> của UBND </w:t>
      </w:r>
      <w:r w:rsidR="00373076" w:rsidRPr="005B357F">
        <w:rPr>
          <w:rFonts w:eastAsia="Times New Roman" w:cs="Times New Roman"/>
          <w:i/>
          <w:iCs/>
          <w:szCs w:val="28"/>
        </w:rPr>
        <w:t>huyện</w:t>
      </w:r>
      <w:r w:rsidR="00543A0E" w:rsidRPr="005B357F">
        <w:rPr>
          <w:rFonts w:eastAsia="Times New Roman" w:cs="Times New Roman"/>
          <w:i/>
          <w:iCs/>
          <w:szCs w:val="28"/>
        </w:rPr>
        <w:t xml:space="preserve"> về việc ban hành Nghị quyết </w:t>
      </w:r>
      <w:bookmarkStart w:id="9" w:name="_Hlk69202439"/>
      <w:r w:rsidR="00E32258" w:rsidRPr="005B357F">
        <w:rPr>
          <w:rFonts w:eastAsia="Times New Roman" w:cs="Times New Roman"/>
          <w:i/>
          <w:iCs/>
          <w:szCs w:val="28"/>
        </w:rPr>
        <w:t xml:space="preserve">về </w:t>
      </w:r>
      <w:r w:rsidR="00A20EA6" w:rsidRPr="005B357F">
        <w:rPr>
          <w:rFonts w:eastAsia="Times New Roman" w:cs="Times New Roman"/>
          <w:i/>
          <w:iCs/>
          <w:color w:val="000000"/>
          <w:szCs w:val="28"/>
        </w:rPr>
        <w:t>Phát triển đô thị thị trấn Tủa Chùa</w:t>
      </w:r>
      <w:r w:rsidR="00A20EA6" w:rsidRPr="005B357F">
        <w:rPr>
          <w:rFonts w:eastAsia="Times New Roman" w:cs="Times New Roman"/>
          <w:szCs w:val="28"/>
        </w:rPr>
        <w:t xml:space="preserve"> </w:t>
      </w:r>
      <w:r w:rsidR="00A20EA6" w:rsidRPr="005B357F">
        <w:rPr>
          <w:rFonts w:eastAsia="Times New Roman" w:cs="Times New Roman"/>
          <w:i/>
          <w:iCs/>
          <w:color w:val="000000"/>
          <w:szCs w:val="28"/>
        </w:rPr>
        <w:t>và trung tâm các xã</w:t>
      </w:r>
      <w:r w:rsidR="00492C04" w:rsidRPr="005B357F">
        <w:rPr>
          <w:rFonts w:eastAsia="Times New Roman" w:cs="Times New Roman"/>
          <w:i/>
          <w:iCs/>
          <w:color w:val="000000"/>
          <w:szCs w:val="28"/>
        </w:rPr>
        <w:t>, giai đoạn 2020-2025</w:t>
      </w:r>
      <w:bookmarkEnd w:id="9"/>
      <w:r w:rsidR="00543A0E" w:rsidRPr="005B357F">
        <w:rPr>
          <w:rFonts w:eastAsia="Times New Roman" w:cs="Times New Roman"/>
          <w:i/>
          <w:iCs/>
          <w:szCs w:val="28"/>
        </w:rPr>
        <w:t>; Báo cáo thẩm tra số</w:t>
      </w:r>
      <w:r w:rsidR="003A2211" w:rsidRPr="005B357F">
        <w:rPr>
          <w:rFonts w:eastAsia="Times New Roman" w:cs="Times New Roman"/>
          <w:i/>
          <w:iCs/>
          <w:szCs w:val="28"/>
        </w:rPr>
        <w:t xml:space="preserve">    </w:t>
      </w:r>
      <w:r w:rsidR="00543A0E" w:rsidRPr="005B357F">
        <w:rPr>
          <w:rFonts w:eastAsia="Times New Roman" w:cs="Times New Roman"/>
          <w:i/>
          <w:iCs/>
          <w:szCs w:val="28"/>
        </w:rPr>
        <w:t xml:space="preserve">/BC-HĐND ngày </w:t>
      </w:r>
      <w:r w:rsidR="003A2211" w:rsidRPr="005B357F">
        <w:rPr>
          <w:rFonts w:eastAsia="Times New Roman" w:cs="Times New Roman"/>
          <w:i/>
          <w:iCs/>
          <w:szCs w:val="28"/>
        </w:rPr>
        <w:t xml:space="preserve">   </w:t>
      </w:r>
      <w:r w:rsidR="00543A0E" w:rsidRPr="005B357F">
        <w:rPr>
          <w:rFonts w:eastAsia="Times New Roman" w:cs="Times New Roman"/>
          <w:i/>
          <w:iCs/>
          <w:szCs w:val="28"/>
        </w:rPr>
        <w:t xml:space="preserve"> tháng </w:t>
      </w:r>
      <w:r w:rsidR="003A2211" w:rsidRPr="005B357F">
        <w:rPr>
          <w:rFonts w:eastAsia="Times New Roman" w:cs="Times New Roman"/>
          <w:i/>
          <w:iCs/>
          <w:szCs w:val="28"/>
        </w:rPr>
        <w:t xml:space="preserve">    </w:t>
      </w:r>
      <w:r w:rsidR="00543A0E" w:rsidRPr="005B357F">
        <w:rPr>
          <w:rFonts w:eastAsia="Times New Roman" w:cs="Times New Roman"/>
          <w:i/>
          <w:iCs/>
          <w:szCs w:val="28"/>
        </w:rPr>
        <w:t xml:space="preserve"> năm 20</w:t>
      </w:r>
      <w:r w:rsidR="003A2211" w:rsidRPr="005B357F">
        <w:rPr>
          <w:rFonts w:eastAsia="Times New Roman" w:cs="Times New Roman"/>
          <w:i/>
          <w:iCs/>
          <w:szCs w:val="28"/>
        </w:rPr>
        <w:t>21</w:t>
      </w:r>
      <w:r w:rsidR="00543A0E" w:rsidRPr="005B357F">
        <w:rPr>
          <w:rFonts w:eastAsia="Times New Roman" w:cs="Times New Roman"/>
          <w:i/>
          <w:iCs/>
          <w:szCs w:val="28"/>
        </w:rPr>
        <w:t xml:space="preserve"> của Ban Pháp chế Hội đồng nhân dân </w:t>
      </w:r>
      <w:r w:rsidR="003A2211" w:rsidRPr="005B357F">
        <w:rPr>
          <w:rFonts w:eastAsia="Times New Roman" w:cs="Times New Roman"/>
          <w:i/>
          <w:iCs/>
          <w:szCs w:val="28"/>
        </w:rPr>
        <w:t>huyện</w:t>
      </w:r>
      <w:r w:rsidR="00543A0E" w:rsidRPr="005B357F">
        <w:rPr>
          <w:rFonts w:eastAsia="Times New Roman" w:cs="Times New Roman"/>
          <w:i/>
          <w:iCs/>
          <w:szCs w:val="28"/>
        </w:rPr>
        <w:t>; ý kiến của</w:t>
      </w:r>
      <w:r w:rsidR="00B05CB4" w:rsidRPr="005B357F">
        <w:rPr>
          <w:rFonts w:eastAsia="Times New Roman" w:cs="Times New Roman"/>
          <w:i/>
          <w:iCs/>
          <w:szCs w:val="28"/>
        </w:rPr>
        <w:t xml:space="preserve"> các</w:t>
      </w:r>
      <w:r w:rsidR="00543A0E" w:rsidRPr="005B357F">
        <w:rPr>
          <w:rFonts w:eastAsia="Times New Roman" w:cs="Times New Roman"/>
          <w:i/>
          <w:iCs/>
          <w:szCs w:val="28"/>
        </w:rPr>
        <w:t xml:space="preserve"> đại biểu HĐND </w:t>
      </w:r>
      <w:r w:rsidR="003A2211" w:rsidRPr="005B357F">
        <w:rPr>
          <w:rFonts w:eastAsia="Times New Roman" w:cs="Times New Roman"/>
          <w:i/>
          <w:iCs/>
          <w:szCs w:val="28"/>
        </w:rPr>
        <w:t>huyện</w:t>
      </w:r>
      <w:r w:rsidR="00543A0E" w:rsidRPr="005B357F">
        <w:rPr>
          <w:rFonts w:eastAsia="Times New Roman" w:cs="Times New Roman"/>
          <w:i/>
          <w:iCs/>
          <w:szCs w:val="28"/>
        </w:rPr>
        <w:t xml:space="preserve"> tại kỳ họp.</w:t>
      </w:r>
    </w:p>
    <w:p w:rsidR="00DD7A22" w:rsidRPr="005B357F" w:rsidRDefault="00DD7A22" w:rsidP="005635A4">
      <w:pPr>
        <w:shd w:val="clear" w:color="auto" w:fill="FEFAF4"/>
        <w:spacing w:after="0" w:line="240" w:lineRule="auto"/>
        <w:contextualSpacing w:val="0"/>
        <w:jc w:val="center"/>
        <w:rPr>
          <w:rFonts w:eastAsia="Times New Roman" w:cs="Times New Roman"/>
          <w:b/>
          <w:bCs/>
          <w:szCs w:val="28"/>
        </w:rPr>
      </w:pPr>
    </w:p>
    <w:p w:rsidR="00F3244B" w:rsidRPr="0072409C" w:rsidRDefault="00F3244B" w:rsidP="005635A4">
      <w:pPr>
        <w:shd w:val="clear" w:color="auto" w:fill="FEFAF4"/>
        <w:spacing w:after="0" w:line="240" w:lineRule="auto"/>
        <w:contextualSpacing w:val="0"/>
        <w:jc w:val="center"/>
        <w:rPr>
          <w:rFonts w:eastAsia="Times New Roman" w:cs="Times New Roman"/>
          <w:b/>
          <w:bCs/>
          <w:szCs w:val="28"/>
        </w:rPr>
      </w:pPr>
      <w:r w:rsidRPr="0072409C">
        <w:rPr>
          <w:rFonts w:eastAsia="Times New Roman" w:cs="Times New Roman"/>
          <w:b/>
          <w:bCs/>
          <w:szCs w:val="28"/>
        </w:rPr>
        <w:t>QUYẾT NGHỊ:</w:t>
      </w:r>
    </w:p>
    <w:p w:rsidR="00DD7A22" w:rsidRPr="0072409C" w:rsidRDefault="00DD7A22" w:rsidP="005635A4">
      <w:pPr>
        <w:shd w:val="clear" w:color="auto" w:fill="FEFAF4"/>
        <w:spacing w:after="0" w:line="240" w:lineRule="auto"/>
        <w:contextualSpacing w:val="0"/>
        <w:jc w:val="center"/>
        <w:rPr>
          <w:rFonts w:eastAsia="Times New Roman" w:cs="Times New Roman"/>
          <w:szCs w:val="28"/>
        </w:rPr>
      </w:pPr>
    </w:p>
    <w:p w:rsidR="00465F70" w:rsidRPr="0072409C" w:rsidRDefault="00BA41D7" w:rsidP="005635A4">
      <w:pPr>
        <w:shd w:val="clear" w:color="auto" w:fill="FEFAF4"/>
        <w:spacing w:after="0" w:line="240" w:lineRule="auto"/>
        <w:contextualSpacing w:val="0"/>
        <w:rPr>
          <w:rFonts w:eastAsia="Times New Roman" w:cs="Times New Roman"/>
          <w:color w:val="000000"/>
          <w:szCs w:val="28"/>
        </w:rPr>
      </w:pPr>
      <w:r w:rsidRPr="0072409C">
        <w:rPr>
          <w:rFonts w:eastAsia="Times New Roman" w:cs="Times New Roman"/>
          <w:b/>
          <w:bCs/>
          <w:color w:val="000000"/>
          <w:szCs w:val="28"/>
        </w:rPr>
        <w:tab/>
      </w:r>
      <w:proofErr w:type="gramStart"/>
      <w:r w:rsidR="00F3244B" w:rsidRPr="0072409C">
        <w:rPr>
          <w:rFonts w:eastAsia="Times New Roman" w:cs="Times New Roman"/>
          <w:b/>
          <w:bCs/>
          <w:color w:val="000000"/>
          <w:szCs w:val="28"/>
        </w:rPr>
        <w:t>Điều 1.</w:t>
      </w:r>
      <w:proofErr w:type="gramEnd"/>
      <w:r w:rsidR="00F3244B" w:rsidRPr="0072409C">
        <w:rPr>
          <w:rFonts w:eastAsia="Times New Roman" w:cs="Times New Roman"/>
          <w:color w:val="000000"/>
          <w:szCs w:val="28"/>
        </w:rPr>
        <w:t> </w:t>
      </w:r>
      <w:bookmarkStart w:id="10" w:name="_Hlk69203008"/>
      <w:r w:rsidR="006132E6" w:rsidRPr="0072409C">
        <w:rPr>
          <w:rFonts w:cs="Times New Roman"/>
          <w:bCs/>
          <w:szCs w:val="28"/>
        </w:rPr>
        <w:t>Thông qua Nghị quyết</w:t>
      </w:r>
      <w:r w:rsidR="00933751" w:rsidRPr="0072409C">
        <w:rPr>
          <w:rFonts w:eastAsia="Times New Roman" w:cs="Times New Roman"/>
          <w:color w:val="000000"/>
          <w:szCs w:val="28"/>
        </w:rPr>
        <w:t xml:space="preserve"> </w:t>
      </w:r>
      <w:r w:rsidR="00F11511" w:rsidRPr="0072409C">
        <w:rPr>
          <w:rFonts w:eastAsia="Times New Roman" w:cs="Times New Roman"/>
          <w:color w:val="000000"/>
          <w:szCs w:val="28"/>
        </w:rPr>
        <w:t xml:space="preserve">về </w:t>
      </w:r>
      <w:r w:rsidR="00933751" w:rsidRPr="0072409C">
        <w:rPr>
          <w:rFonts w:eastAsia="Times New Roman" w:cs="Times New Roman"/>
          <w:iCs/>
          <w:color w:val="000000"/>
          <w:szCs w:val="28"/>
        </w:rPr>
        <w:t>Phát triển đô thị thị trấn Tủa Chùa</w:t>
      </w:r>
      <w:r w:rsidR="00933751" w:rsidRPr="0072409C">
        <w:rPr>
          <w:rFonts w:eastAsia="Times New Roman" w:cs="Times New Roman"/>
          <w:szCs w:val="28"/>
        </w:rPr>
        <w:t xml:space="preserve"> </w:t>
      </w:r>
      <w:r w:rsidR="00933751" w:rsidRPr="0072409C">
        <w:rPr>
          <w:rFonts w:eastAsia="Times New Roman" w:cs="Times New Roman"/>
          <w:iCs/>
          <w:color w:val="000000"/>
          <w:szCs w:val="28"/>
        </w:rPr>
        <w:t>và trung tâm các xã</w:t>
      </w:r>
      <w:r w:rsidR="00B01802" w:rsidRPr="0072409C">
        <w:rPr>
          <w:rFonts w:eastAsia="Times New Roman" w:cs="Times New Roman"/>
          <w:iCs/>
          <w:color w:val="000000"/>
          <w:szCs w:val="28"/>
        </w:rPr>
        <w:t>, giai đoạn 2020-2025</w:t>
      </w:r>
      <w:bookmarkEnd w:id="10"/>
      <w:r w:rsidR="00F3244B" w:rsidRPr="0072409C">
        <w:rPr>
          <w:rFonts w:eastAsia="Times New Roman" w:cs="Times New Roman"/>
          <w:color w:val="000000"/>
          <w:szCs w:val="28"/>
        </w:rPr>
        <w:t xml:space="preserve">, </w:t>
      </w:r>
      <w:proofErr w:type="gramStart"/>
      <w:r w:rsidR="00F3244B" w:rsidRPr="0072409C">
        <w:rPr>
          <w:rFonts w:eastAsia="Times New Roman" w:cs="Times New Roman"/>
          <w:color w:val="000000"/>
          <w:szCs w:val="28"/>
        </w:rPr>
        <w:t>gồm</w:t>
      </w:r>
      <w:proofErr w:type="gramEnd"/>
      <w:r w:rsidR="00F3244B" w:rsidRPr="0072409C">
        <w:rPr>
          <w:rFonts w:eastAsia="Times New Roman" w:cs="Times New Roman"/>
          <w:color w:val="000000"/>
          <w:szCs w:val="28"/>
        </w:rPr>
        <w:t xml:space="preserve"> các nội dung chính sau đây:</w:t>
      </w:r>
    </w:p>
    <w:p w:rsidR="000860A6" w:rsidRPr="0072409C" w:rsidRDefault="00F3244B" w:rsidP="005635A4">
      <w:pPr>
        <w:shd w:val="clear" w:color="auto" w:fill="FEFAF4"/>
        <w:spacing w:before="120" w:line="240" w:lineRule="auto"/>
        <w:ind w:firstLine="709"/>
        <w:contextualSpacing w:val="0"/>
        <w:rPr>
          <w:rFonts w:eastAsia="Times New Roman" w:cs="Times New Roman"/>
          <w:b/>
          <w:color w:val="000000"/>
          <w:szCs w:val="28"/>
        </w:rPr>
      </w:pPr>
      <w:r w:rsidRPr="0072409C">
        <w:rPr>
          <w:rFonts w:eastAsia="Times New Roman" w:cs="Times New Roman"/>
          <w:b/>
          <w:color w:val="000000"/>
          <w:szCs w:val="28"/>
        </w:rPr>
        <w:t>1. Mục tiêu cụ thể:</w:t>
      </w:r>
    </w:p>
    <w:p w:rsidR="008433EF" w:rsidRPr="005B357F" w:rsidRDefault="007460C0" w:rsidP="005635A4">
      <w:pPr>
        <w:spacing w:before="120" w:line="240" w:lineRule="auto"/>
        <w:ind w:firstLine="720"/>
        <w:contextualSpacing w:val="0"/>
        <w:rPr>
          <w:rFonts w:eastAsia="Times New Roman" w:cs="Times New Roman"/>
          <w:szCs w:val="28"/>
          <w:lang w:val="da-DK" w:eastAsia="vi-VN"/>
        </w:rPr>
      </w:pPr>
      <w:bookmarkStart w:id="11" w:name="_Hlk69307780"/>
      <w:r w:rsidRPr="0072409C">
        <w:rPr>
          <w:rFonts w:eastAsia="Times New Roman" w:cs="Times New Roman"/>
          <w:szCs w:val="28"/>
          <w:lang w:val="nl-NL"/>
        </w:rPr>
        <w:t>(1). Điều chỉnh quy hoạch chung tỷ lệ 1/5000</w:t>
      </w:r>
      <w:r w:rsidR="000E5940" w:rsidRPr="0072409C">
        <w:rPr>
          <w:rFonts w:eastAsia="Times New Roman" w:cs="Times New Roman"/>
          <w:szCs w:val="28"/>
          <w:lang w:val="nl-NL"/>
        </w:rPr>
        <w:t>,</w:t>
      </w:r>
      <w:r w:rsidR="006E47BA" w:rsidRPr="0072409C">
        <w:rPr>
          <w:rFonts w:eastAsia="Times New Roman" w:cs="Times New Roman"/>
          <w:szCs w:val="28"/>
          <w:lang w:val="nl-NL"/>
        </w:rPr>
        <w:t xml:space="preserve"> điều chỉnh và xây dựng</w:t>
      </w:r>
      <w:r w:rsidR="000E5940" w:rsidRPr="0072409C">
        <w:rPr>
          <w:rFonts w:eastAsia="Times New Roman" w:cs="Times New Roman"/>
          <w:szCs w:val="28"/>
          <w:lang w:val="nl-NL"/>
        </w:rPr>
        <w:t xml:space="preserve"> quy hoạch chi tiết xây dựng tỷ lệ 1/500</w:t>
      </w:r>
      <w:r w:rsidRPr="0072409C">
        <w:rPr>
          <w:rFonts w:eastAsia="Times New Roman" w:cs="Times New Roman"/>
          <w:szCs w:val="28"/>
          <w:lang w:val="nl-NL"/>
        </w:rPr>
        <w:t xml:space="preserve"> </w:t>
      </w:r>
      <w:r w:rsidR="00E57E7F" w:rsidRPr="0072409C">
        <w:rPr>
          <w:rFonts w:eastAsia="Times New Roman" w:cs="Times New Roman"/>
          <w:szCs w:val="28"/>
          <w:lang w:val="nl-NL"/>
        </w:rPr>
        <w:t xml:space="preserve">một số khu </w:t>
      </w:r>
      <w:r w:rsidRPr="0072409C">
        <w:rPr>
          <w:rFonts w:eastAsia="Times New Roman" w:cs="Times New Roman"/>
          <w:szCs w:val="28"/>
          <w:lang w:val="nl-NL"/>
        </w:rPr>
        <w:t xml:space="preserve">thị trấn Tủa Chùa </w:t>
      </w:r>
      <w:r w:rsidRPr="0072409C">
        <w:rPr>
          <w:rFonts w:eastAsia="Times New Roman" w:cs="Times New Roman"/>
          <w:i/>
          <w:iCs/>
          <w:szCs w:val="28"/>
          <w:lang w:val="nl-NL"/>
        </w:rPr>
        <w:t>(sau mở rộng địa giới hành chính)</w:t>
      </w:r>
      <w:r w:rsidRPr="0072409C">
        <w:rPr>
          <w:rFonts w:eastAsia="Times New Roman" w:cs="Times New Roman"/>
          <w:szCs w:val="28"/>
          <w:lang w:val="nl-NL"/>
        </w:rPr>
        <w:t xml:space="preserve">; xây dựng quy chế quản lý kiến </w:t>
      </w:r>
      <w:r w:rsidR="006417F8" w:rsidRPr="0072409C">
        <w:rPr>
          <w:rFonts w:eastAsia="Times New Roman" w:cs="Times New Roman"/>
          <w:szCs w:val="28"/>
          <w:lang w:val="nl-NL"/>
        </w:rPr>
        <w:t>tr</w:t>
      </w:r>
      <w:r w:rsidRPr="0072409C">
        <w:rPr>
          <w:rFonts w:eastAsia="Times New Roman" w:cs="Times New Roman"/>
          <w:szCs w:val="28"/>
          <w:lang w:val="nl-NL"/>
        </w:rPr>
        <w:t xml:space="preserve">úc </w:t>
      </w:r>
      <w:r w:rsidRPr="0072409C">
        <w:rPr>
          <w:rFonts w:eastAsia="Times New Roman" w:cs="Times New Roman"/>
          <w:i/>
          <w:iCs/>
          <w:szCs w:val="28"/>
          <w:lang w:val="nl-NL"/>
        </w:rPr>
        <w:t>(khu trung tâm)</w:t>
      </w:r>
      <w:r w:rsidR="00450F41" w:rsidRPr="0072409C">
        <w:rPr>
          <w:rFonts w:eastAsia="Times New Roman" w:cs="Times New Roman"/>
          <w:szCs w:val="28"/>
          <w:lang w:val="nl-NL"/>
        </w:rPr>
        <w:t xml:space="preserve">; định vị cắm mốc </w:t>
      </w:r>
      <w:r w:rsidR="00450F41" w:rsidRPr="0072409C">
        <w:rPr>
          <w:rFonts w:eastAsia="Times New Roman" w:cs="Times New Roman"/>
          <w:i/>
          <w:iCs/>
          <w:szCs w:val="28"/>
          <w:lang w:val="nl-NL"/>
        </w:rPr>
        <w:t>(theo quy hoạch đã được phê duyệt).</w:t>
      </w:r>
    </w:p>
    <w:p w:rsidR="000860A6" w:rsidRPr="005B357F" w:rsidRDefault="007460C0" w:rsidP="005635A4">
      <w:pPr>
        <w:spacing w:before="120" w:line="240" w:lineRule="auto"/>
        <w:ind w:firstLine="720"/>
        <w:contextualSpacing w:val="0"/>
        <w:rPr>
          <w:rFonts w:eastAsia="Times New Roman" w:cs="Times New Roman"/>
          <w:szCs w:val="28"/>
          <w:lang w:val="da-DK" w:eastAsia="vi-VN"/>
        </w:rPr>
      </w:pPr>
      <w:r w:rsidRPr="005B357F">
        <w:rPr>
          <w:rFonts w:eastAsia="Times New Roman" w:cs="Times New Roman"/>
          <w:spacing w:val="-2"/>
          <w:szCs w:val="28"/>
          <w:lang w:val="nl-NL"/>
        </w:rPr>
        <w:t>(2). Phấn đấu hoàn thiện các tiêu chuẩn đô thị loại V và 50% tiêu chuẩn của các tiêu chí đô thị loại IV thị trấn Tủa Chùa.</w:t>
      </w:r>
    </w:p>
    <w:p w:rsidR="000860A6" w:rsidRPr="005B357F" w:rsidRDefault="007460C0" w:rsidP="005635A4">
      <w:pPr>
        <w:shd w:val="clear" w:color="auto" w:fill="FEFAF4"/>
        <w:spacing w:line="240" w:lineRule="auto"/>
        <w:ind w:firstLine="709"/>
        <w:contextualSpacing w:val="0"/>
        <w:rPr>
          <w:rFonts w:eastAsia="Times New Roman" w:cs="Times New Roman"/>
          <w:b/>
          <w:color w:val="000000"/>
          <w:szCs w:val="28"/>
        </w:rPr>
      </w:pPr>
      <w:r w:rsidRPr="005B357F">
        <w:rPr>
          <w:rFonts w:eastAsia="Times New Roman" w:cs="Times New Roman"/>
          <w:szCs w:val="28"/>
          <w:lang w:val="nl-NL"/>
        </w:rPr>
        <w:t>(3). Đầu tư cơ sở hạ tầng theo quy hoạch đã được phê duyệt.</w:t>
      </w:r>
    </w:p>
    <w:p w:rsidR="000860A6" w:rsidRPr="005B357F" w:rsidRDefault="007460C0" w:rsidP="005635A4">
      <w:pPr>
        <w:shd w:val="clear" w:color="auto" w:fill="FEFAF4"/>
        <w:spacing w:line="240" w:lineRule="auto"/>
        <w:ind w:firstLine="709"/>
        <w:contextualSpacing w:val="0"/>
        <w:rPr>
          <w:rFonts w:eastAsia="Times New Roman" w:cs="Times New Roman"/>
          <w:b/>
          <w:color w:val="000000"/>
          <w:szCs w:val="28"/>
        </w:rPr>
      </w:pPr>
      <w:r w:rsidRPr="005B357F">
        <w:rPr>
          <w:rFonts w:eastAsia="Times New Roman" w:cs="Times New Roman"/>
          <w:szCs w:val="28"/>
          <w:lang w:val="nl-NL"/>
        </w:rPr>
        <w:t>(4). Xây dựng quy hoạch chi tiết tỷ lệ 1/500 tại trung tâm các xã</w:t>
      </w:r>
      <w:r w:rsidR="00EC75DC" w:rsidRPr="005B357F">
        <w:rPr>
          <w:rFonts w:eastAsia="Times New Roman" w:cs="Times New Roman"/>
          <w:szCs w:val="28"/>
          <w:lang w:val="nl-NL"/>
        </w:rPr>
        <w:t xml:space="preserve"> (trong đó ưu tiên xã Mường Báng, Huổi Só và trung tâm cụm xã phía Bắc, phía Nam)</w:t>
      </w:r>
      <w:r w:rsidRPr="005B357F">
        <w:rPr>
          <w:rFonts w:eastAsia="Times New Roman" w:cs="Times New Roman"/>
          <w:i/>
          <w:iCs/>
          <w:szCs w:val="28"/>
          <w:lang w:val="nl-NL"/>
        </w:rPr>
        <w:t>.</w:t>
      </w:r>
    </w:p>
    <w:p w:rsidR="000860A6" w:rsidRPr="005B357F" w:rsidRDefault="007460C0" w:rsidP="005635A4">
      <w:pPr>
        <w:shd w:val="clear" w:color="auto" w:fill="FEFAF4"/>
        <w:spacing w:line="240" w:lineRule="auto"/>
        <w:ind w:firstLine="709"/>
        <w:contextualSpacing w:val="0"/>
        <w:rPr>
          <w:rFonts w:eastAsia="Times New Roman" w:cs="Times New Roman"/>
          <w:szCs w:val="28"/>
          <w:lang w:val="nl-NL"/>
        </w:rPr>
      </w:pPr>
      <w:r w:rsidRPr="005B357F">
        <w:rPr>
          <w:rFonts w:eastAsia="Times New Roman" w:cs="Times New Roman"/>
          <w:szCs w:val="28"/>
          <w:lang w:val="nl-NL"/>
        </w:rPr>
        <w:t>(5). Phấn đấu thực hiện 50% trở lên đối với các xã: Xá Nhè, Tả Sìn Thàng; các xã còn lại 30% tiêu chuẩn của các tiêu chí đô thị loại V.</w:t>
      </w:r>
    </w:p>
    <w:bookmarkEnd w:id="11"/>
    <w:p w:rsidR="000860A6" w:rsidRPr="005B357F" w:rsidRDefault="00FA2209" w:rsidP="005635A4">
      <w:pPr>
        <w:shd w:val="clear" w:color="auto" w:fill="FEFAF4"/>
        <w:spacing w:line="240" w:lineRule="auto"/>
        <w:ind w:firstLine="709"/>
        <w:contextualSpacing w:val="0"/>
        <w:rPr>
          <w:rFonts w:eastAsia="Times New Roman" w:cs="Times New Roman"/>
          <w:b/>
          <w:color w:val="000000"/>
          <w:szCs w:val="28"/>
        </w:rPr>
      </w:pPr>
      <w:r w:rsidRPr="005B357F">
        <w:rPr>
          <w:rFonts w:eastAsia="Times New Roman" w:cs="Times New Roman"/>
          <w:b/>
          <w:color w:val="000000"/>
          <w:szCs w:val="28"/>
        </w:rPr>
        <w:t>2</w:t>
      </w:r>
      <w:r w:rsidR="0014693F" w:rsidRPr="005B357F">
        <w:rPr>
          <w:rFonts w:eastAsia="Times New Roman" w:cs="Times New Roman"/>
          <w:b/>
          <w:color w:val="000000"/>
          <w:szCs w:val="28"/>
        </w:rPr>
        <w:t>. Nhiệm vụ</w:t>
      </w:r>
    </w:p>
    <w:p w:rsidR="0014693F" w:rsidRPr="005B357F" w:rsidRDefault="0014693F" w:rsidP="005635A4">
      <w:pPr>
        <w:shd w:val="clear" w:color="auto" w:fill="FEFAF4"/>
        <w:spacing w:line="240" w:lineRule="auto"/>
        <w:ind w:firstLine="709"/>
        <w:contextualSpacing w:val="0"/>
        <w:rPr>
          <w:rFonts w:eastAsia="Times New Roman" w:cs="Times New Roman"/>
          <w:b/>
          <w:color w:val="000000"/>
          <w:szCs w:val="28"/>
        </w:rPr>
      </w:pPr>
      <w:r w:rsidRPr="005B357F">
        <w:rPr>
          <w:rFonts w:eastAsia="Times New Roman" w:cs="Times New Roman"/>
          <w:b/>
          <w:szCs w:val="28"/>
          <w:lang w:val="nl-NL"/>
        </w:rPr>
        <w:t>(1). Về phát triển đô thị thị trấn Tủa Chùa</w:t>
      </w:r>
    </w:p>
    <w:p w:rsidR="006C108F" w:rsidRPr="005B357F" w:rsidRDefault="00612469" w:rsidP="005635A4">
      <w:pPr>
        <w:spacing w:before="120" w:line="240" w:lineRule="auto"/>
        <w:ind w:firstLine="720"/>
        <w:contextualSpacing w:val="0"/>
        <w:rPr>
          <w:rFonts w:eastAsia="Times New Roman" w:cs="Times New Roman"/>
          <w:szCs w:val="28"/>
          <w:lang w:val="nl-NL"/>
        </w:rPr>
      </w:pPr>
      <w:r w:rsidRPr="005B357F">
        <w:rPr>
          <w:rFonts w:eastAsia="Times New Roman" w:cs="Times New Roman"/>
          <w:szCs w:val="28"/>
          <w:lang w:val="nl-NL"/>
        </w:rPr>
        <w:t>- Giai đoạn 2020-2021, thực hiện điều chỉnh quy hoạch chung tỷ lệ 1/</w:t>
      </w:r>
      <w:r w:rsidR="00CA0731" w:rsidRPr="005B357F">
        <w:rPr>
          <w:rFonts w:eastAsia="Times New Roman" w:cs="Times New Roman"/>
          <w:szCs w:val="28"/>
          <w:lang w:val="nl-NL"/>
        </w:rPr>
        <w:t>5</w:t>
      </w:r>
      <w:r w:rsidRPr="005B357F">
        <w:rPr>
          <w:rFonts w:eastAsia="Times New Roman" w:cs="Times New Roman"/>
          <w:szCs w:val="28"/>
          <w:lang w:val="nl-NL"/>
        </w:rPr>
        <w:t xml:space="preserve">000 thị trấn Tủa Chùa </w:t>
      </w:r>
      <w:r w:rsidRPr="005B357F">
        <w:rPr>
          <w:rFonts w:eastAsia="Times New Roman" w:cs="Times New Roman"/>
          <w:i/>
          <w:iCs/>
          <w:szCs w:val="28"/>
          <w:lang w:val="nl-NL"/>
        </w:rPr>
        <w:t>(</w:t>
      </w:r>
      <w:r w:rsidR="00CA0731" w:rsidRPr="005B357F">
        <w:rPr>
          <w:rFonts w:eastAsia="Times New Roman" w:cs="Times New Roman"/>
          <w:i/>
          <w:iCs/>
          <w:szCs w:val="28"/>
          <w:lang w:val="nl-NL"/>
        </w:rPr>
        <w:t xml:space="preserve">sau </w:t>
      </w:r>
      <w:r w:rsidRPr="005B357F">
        <w:rPr>
          <w:rFonts w:eastAsia="Times New Roman" w:cs="Times New Roman"/>
          <w:i/>
          <w:iCs/>
          <w:szCs w:val="28"/>
          <w:lang w:val="nl-NL"/>
        </w:rPr>
        <w:t>mở rộng)</w:t>
      </w:r>
      <w:r w:rsidRPr="005B357F">
        <w:rPr>
          <w:rFonts w:eastAsia="Times New Roman" w:cs="Times New Roman"/>
          <w:szCs w:val="28"/>
          <w:lang w:val="nl-NL"/>
        </w:rPr>
        <w:t xml:space="preserve"> và xây dựng quy chế quản lý kiến trúc </w:t>
      </w:r>
      <w:r w:rsidRPr="005B357F">
        <w:rPr>
          <w:rFonts w:eastAsia="Times New Roman" w:cs="Times New Roman"/>
          <w:i/>
          <w:iCs/>
          <w:szCs w:val="28"/>
          <w:lang w:val="nl-NL"/>
        </w:rPr>
        <w:t>(khu trung tâm)</w:t>
      </w:r>
      <w:r w:rsidRPr="005B357F">
        <w:rPr>
          <w:rFonts w:eastAsia="Times New Roman" w:cs="Times New Roman"/>
          <w:szCs w:val="28"/>
          <w:lang w:val="nl-NL"/>
        </w:rPr>
        <w:t xml:space="preserve">; tiếp tục thực hiện điều chỉnh </w:t>
      </w:r>
      <w:r w:rsidR="00395CDF" w:rsidRPr="005B357F">
        <w:rPr>
          <w:rFonts w:eastAsia="Times New Roman" w:cs="Times New Roman"/>
          <w:szCs w:val="28"/>
          <w:lang w:val="nl-NL"/>
        </w:rPr>
        <w:t xml:space="preserve">và xây dựng </w:t>
      </w:r>
      <w:r w:rsidRPr="005B357F">
        <w:rPr>
          <w:rFonts w:eastAsia="Times New Roman" w:cs="Times New Roman"/>
          <w:szCs w:val="28"/>
          <w:lang w:val="nl-NL"/>
        </w:rPr>
        <w:t xml:space="preserve">quy hoạch chi tiết xây dựng tỷ lệ 1/500 </w:t>
      </w:r>
      <w:r w:rsidR="001D7C79" w:rsidRPr="005B357F">
        <w:rPr>
          <w:rFonts w:eastAsia="Times New Roman" w:cs="Times New Roman"/>
          <w:szCs w:val="28"/>
          <w:lang w:val="nl-NL"/>
        </w:rPr>
        <w:t xml:space="preserve">một số khu </w:t>
      </w:r>
      <w:r w:rsidRPr="005B357F">
        <w:rPr>
          <w:rFonts w:eastAsia="Times New Roman" w:cs="Times New Roman"/>
          <w:szCs w:val="28"/>
          <w:lang w:val="nl-NL"/>
        </w:rPr>
        <w:t xml:space="preserve">thị trấn Tủa Chùa </w:t>
      </w:r>
      <w:r w:rsidRPr="005B357F">
        <w:rPr>
          <w:rFonts w:eastAsia="Times New Roman" w:cs="Times New Roman"/>
          <w:i/>
          <w:iCs/>
          <w:szCs w:val="28"/>
          <w:lang w:val="nl-NL"/>
        </w:rPr>
        <w:t>(sau mở rộng)</w:t>
      </w:r>
      <w:r w:rsidRPr="005B357F">
        <w:rPr>
          <w:rFonts w:eastAsia="Times New Roman" w:cs="Times New Roman"/>
          <w:szCs w:val="28"/>
          <w:lang w:val="nl-NL"/>
        </w:rPr>
        <w:t xml:space="preserve"> trong giai đoạn 2022-2023 và định vị cắm mốc </w:t>
      </w:r>
      <w:r w:rsidRPr="005B357F">
        <w:rPr>
          <w:rFonts w:eastAsia="Times New Roman" w:cs="Times New Roman"/>
          <w:i/>
          <w:iCs/>
          <w:szCs w:val="28"/>
          <w:lang w:val="nl-NL"/>
        </w:rPr>
        <w:t>(theo quy hoạch đã được phê duyệt)</w:t>
      </w:r>
      <w:r w:rsidRPr="005B357F">
        <w:rPr>
          <w:rFonts w:eastAsia="Times New Roman" w:cs="Times New Roman"/>
          <w:szCs w:val="28"/>
          <w:lang w:val="nl-NL"/>
        </w:rPr>
        <w:t>.</w:t>
      </w:r>
    </w:p>
    <w:p w:rsidR="00D15D7F" w:rsidRPr="005B357F" w:rsidRDefault="0014693F" w:rsidP="005635A4">
      <w:pPr>
        <w:spacing w:before="120" w:line="240" w:lineRule="auto"/>
        <w:ind w:firstLine="720"/>
        <w:contextualSpacing w:val="0"/>
        <w:rPr>
          <w:rFonts w:eastAsia="Times New Roman" w:cs="Times New Roman"/>
          <w:szCs w:val="28"/>
          <w:lang w:val="nl-NL"/>
        </w:rPr>
      </w:pPr>
      <w:r w:rsidRPr="005B357F">
        <w:rPr>
          <w:rFonts w:eastAsia="Times New Roman" w:cs="Times New Roman"/>
          <w:szCs w:val="28"/>
          <w:lang w:val="nl-NL"/>
        </w:rPr>
        <w:t xml:space="preserve">- Hoàn thiện các tiêu chuẩn đô thị loại V </w:t>
      </w:r>
      <w:r w:rsidRPr="005B357F">
        <w:rPr>
          <w:rFonts w:eastAsia="Times New Roman" w:cs="Times New Roman"/>
          <w:i/>
          <w:szCs w:val="28"/>
          <w:lang w:val="nl-NL"/>
        </w:rPr>
        <w:t>(</w:t>
      </w:r>
      <w:r w:rsidRPr="005B357F">
        <w:rPr>
          <w:rFonts w:eastAsia="Calibri" w:cs="Times New Roman"/>
          <w:i/>
          <w:szCs w:val="28"/>
          <w:lang w:val="nb-NO"/>
        </w:rPr>
        <w:t>Mở vận tải hành khách công cộng; 10% trở lên tỷ lệ nước thải đô thị được xử lý đạt quy chuẩn kỹ thuật; có chính sách khuyến khích sử dụng hình thức hỏa táng; xây dựng quy chế quản lý kiến trúc; xây dựng công trình kiến trúc tiêu biểu cấp tỉnh, cấp quốc gia</w:t>
      </w:r>
      <w:r w:rsidRPr="005B357F">
        <w:rPr>
          <w:rFonts w:eastAsia="Times New Roman" w:cs="Times New Roman"/>
          <w:i/>
          <w:szCs w:val="28"/>
          <w:lang w:val="nl-NL"/>
        </w:rPr>
        <w:t>)</w:t>
      </w:r>
      <w:r w:rsidR="00D15D7F" w:rsidRPr="005B357F">
        <w:rPr>
          <w:rFonts w:eastAsia="Times New Roman" w:cs="Times New Roman"/>
          <w:szCs w:val="28"/>
          <w:lang w:val="nl-NL"/>
        </w:rPr>
        <w:t>.</w:t>
      </w:r>
    </w:p>
    <w:p w:rsidR="00E35704" w:rsidRPr="005B357F" w:rsidRDefault="0014693F" w:rsidP="005635A4">
      <w:pPr>
        <w:spacing w:before="120" w:line="240" w:lineRule="auto"/>
        <w:ind w:firstLine="720"/>
        <w:contextualSpacing w:val="0"/>
        <w:rPr>
          <w:rFonts w:eastAsia="Times New Roman" w:cs="Times New Roman"/>
          <w:b/>
          <w:szCs w:val="28"/>
          <w:lang w:val="nl-NL"/>
        </w:rPr>
      </w:pPr>
      <w:r w:rsidRPr="005B357F">
        <w:rPr>
          <w:rFonts w:eastAsia="Times New Roman" w:cs="Times New Roman"/>
          <w:szCs w:val="28"/>
          <w:lang w:val="nl-NL"/>
        </w:rPr>
        <w:t>- Phấn đấu thực hiện 50% tiêu chuẩn của các tiêu chí đô thị loại IV trở lên gồm:</w:t>
      </w:r>
      <w:bookmarkStart w:id="12" w:name="_Hlk56690249"/>
    </w:p>
    <w:p w:rsidR="0014693F" w:rsidRPr="005B357F" w:rsidRDefault="0014693F" w:rsidP="005635A4">
      <w:pPr>
        <w:spacing w:before="120" w:line="240" w:lineRule="auto"/>
        <w:ind w:firstLine="720"/>
        <w:contextualSpacing w:val="0"/>
        <w:rPr>
          <w:rFonts w:eastAsia="Times New Roman" w:cs="Times New Roman"/>
          <w:b/>
          <w:szCs w:val="28"/>
          <w:lang w:val="nl-NL"/>
        </w:rPr>
      </w:pPr>
      <w:r w:rsidRPr="005B357F">
        <w:rPr>
          <w:rFonts w:eastAsia="Times New Roman" w:cs="Times New Roman"/>
          <w:color w:val="000000"/>
          <w:szCs w:val="28"/>
        </w:rPr>
        <w:t xml:space="preserve">+ </w:t>
      </w:r>
      <w:bookmarkEnd w:id="12"/>
      <w:r w:rsidRPr="005B357F">
        <w:rPr>
          <w:rFonts w:eastAsia="Times New Roman" w:cs="Times New Roman"/>
          <w:color w:val="000000"/>
          <w:szCs w:val="28"/>
        </w:rPr>
        <w:t xml:space="preserve">Thu nhập bình quân đầu người năm </w:t>
      </w:r>
      <w:r w:rsidRPr="005B357F">
        <w:rPr>
          <w:rFonts w:eastAsia="Times New Roman" w:cs="Times New Roman"/>
          <w:i/>
          <w:color w:val="000000"/>
          <w:szCs w:val="28"/>
        </w:rPr>
        <w:t>(hơn 0</w:t>
      </w:r>
      <w:proofErr w:type="gramStart"/>
      <w:r w:rsidRPr="005B357F">
        <w:rPr>
          <w:rFonts w:eastAsia="Times New Roman" w:cs="Times New Roman"/>
          <w:i/>
          <w:color w:val="000000"/>
          <w:szCs w:val="28"/>
        </w:rPr>
        <w:t>,49</w:t>
      </w:r>
      <w:proofErr w:type="gramEnd"/>
      <w:r w:rsidRPr="005B357F">
        <w:rPr>
          <w:rFonts w:eastAsia="Times New Roman" w:cs="Times New Roman"/>
          <w:i/>
          <w:color w:val="000000"/>
          <w:szCs w:val="28"/>
        </w:rPr>
        <w:t xml:space="preserve"> lần)</w:t>
      </w:r>
      <w:r w:rsidRPr="005B357F">
        <w:rPr>
          <w:rFonts w:eastAsia="Times New Roman" w:cs="Times New Roman"/>
          <w:color w:val="000000"/>
          <w:szCs w:val="28"/>
        </w:rPr>
        <w:t xml:space="preserve"> so với cả nước; tăng tỷ trọng công nghiệp, xây dựng và dịch vụ, giảm tỷ trọng nông lâm thủy sản theo mục tiêu đề ra; dưới 07% tỷ lệ hộ nghèo.</w:t>
      </w:r>
    </w:p>
    <w:p w:rsidR="0014693F" w:rsidRPr="005B357F" w:rsidRDefault="0014693F" w:rsidP="005635A4">
      <w:pPr>
        <w:spacing w:before="120" w:line="240" w:lineRule="auto"/>
        <w:ind w:firstLine="720"/>
        <w:contextualSpacing w:val="0"/>
        <w:rPr>
          <w:rFonts w:eastAsia="Times New Roman" w:cs="Times New Roman"/>
          <w:color w:val="000000"/>
          <w:szCs w:val="28"/>
        </w:rPr>
      </w:pPr>
      <w:bookmarkStart w:id="13" w:name="_Hlk56690337"/>
      <w:r w:rsidRPr="005B357F">
        <w:rPr>
          <w:rFonts w:eastAsia="Times New Roman" w:cs="Times New Roman"/>
          <w:color w:val="000000"/>
          <w:szCs w:val="28"/>
        </w:rPr>
        <w:lastRenderedPageBreak/>
        <w:t xml:space="preserve">+ </w:t>
      </w:r>
      <w:bookmarkEnd w:id="13"/>
      <w:r w:rsidRPr="005B357F">
        <w:rPr>
          <w:rFonts w:eastAsia="Times New Roman" w:cs="Times New Roman"/>
          <w:color w:val="000000"/>
          <w:szCs w:val="28"/>
        </w:rPr>
        <w:t>Dân số toàn đô thị từ 25.000 người trở lên; dân số khu vực nội thị từ 10.000 người trở lên.</w:t>
      </w:r>
    </w:p>
    <w:p w:rsidR="0014693F" w:rsidRPr="005B357F" w:rsidRDefault="0014693F" w:rsidP="005635A4">
      <w:pPr>
        <w:spacing w:before="120" w:line="240" w:lineRule="auto"/>
        <w:ind w:firstLine="720"/>
        <w:contextualSpacing w:val="0"/>
        <w:rPr>
          <w:rFonts w:eastAsia="Times New Roman" w:cs="Times New Roman"/>
          <w:color w:val="000000"/>
          <w:szCs w:val="28"/>
        </w:rPr>
      </w:pPr>
      <w:bookmarkStart w:id="14" w:name="_Hlk56690410"/>
      <w:r w:rsidRPr="005B357F">
        <w:rPr>
          <w:rFonts w:eastAsia="Times New Roman" w:cs="Times New Roman"/>
          <w:color w:val="000000"/>
          <w:szCs w:val="28"/>
        </w:rPr>
        <w:t xml:space="preserve">+ </w:t>
      </w:r>
      <w:bookmarkEnd w:id="14"/>
      <w:r w:rsidRPr="005B357F">
        <w:rPr>
          <w:rFonts w:eastAsia="Times New Roman" w:cs="Times New Roman"/>
          <w:color w:val="000000"/>
          <w:szCs w:val="28"/>
        </w:rPr>
        <w:t xml:space="preserve">Mật độ dân số toàn đô thị đạt từ 840 </w:t>
      </w:r>
      <w:bookmarkStart w:id="15" w:name="_Hlk56601868"/>
      <w:r w:rsidRPr="005B357F">
        <w:rPr>
          <w:rFonts w:eastAsia="Times New Roman" w:cs="Times New Roman"/>
          <w:color w:val="000000"/>
          <w:szCs w:val="28"/>
        </w:rPr>
        <w:t>người/km</w:t>
      </w:r>
      <w:r w:rsidRPr="005B357F">
        <w:rPr>
          <w:rFonts w:eastAsia="Times New Roman" w:cs="Times New Roman"/>
          <w:color w:val="000000"/>
          <w:szCs w:val="28"/>
          <w:vertAlign w:val="superscript"/>
        </w:rPr>
        <w:t>2</w:t>
      </w:r>
      <w:bookmarkEnd w:id="15"/>
      <w:r w:rsidRPr="005B357F">
        <w:rPr>
          <w:rFonts w:eastAsia="Times New Roman" w:cs="Times New Roman"/>
          <w:color w:val="000000"/>
          <w:szCs w:val="28"/>
        </w:rPr>
        <w:t>; mật độ dân số trên diện tích đất xây dựng</w:t>
      </w:r>
      <w:bookmarkStart w:id="16" w:name="_Hlk54094266"/>
      <w:r w:rsidRPr="005B357F">
        <w:rPr>
          <w:rFonts w:eastAsia="Times New Roman" w:cs="Times New Roman"/>
          <w:color w:val="000000"/>
          <w:szCs w:val="28"/>
        </w:rPr>
        <w:t xml:space="preserve"> </w:t>
      </w:r>
      <w:bookmarkStart w:id="17" w:name="_Hlk56605755"/>
      <w:r w:rsidRPr="005B357F">
        <w:rPr>
          <w:rFonts w:eastAsia="Times New Roman" w:cs="Times New Roman"/>
          <w:color w:val="000000"/>
          <w:szCs w:val="28"/>
        </w:rPr>
        <w:t>đạt từ 2.800 người/</w:t>
      </w:r>
      <w:bookmarkStart w:id="18" w:name="_Hlk56603104"/>
      <w:r w:rsidRPr="005B357F">
        <w:rPr>
          <w:rFonts w:eastAsia="Times New Roman" w:cs="Times New Roman"/>
          <w:color w:val="000000"/>
          <w:szCs w:val="28"/>
        </w:rPr>
        <w:t>km</w:t>
      </w:r>
      <w:r w:rsidRPr="005B357F">
        <w:rPr>
          <w:rFonts w:eastAsia="Times New Roman" w:cs="Times New Roman"/>
          <w:color w:val="000000"/>
          <w:szCs w:val="28"/>
          <w:vertAlign w:val="superscript"/>
        </w:rPr>
        <w:t>2</w:t>
      </w:r>
      <w:bookmarkEnd w:id="17"/>
      <w:bookmarkEnd w:id="18"/>
      <w:r w:rsidRPr="005B357F">
        <w:rPr>
          <w:rFonts w:eastAsia="Times New Roman" w:cs="Times New Roman"/>
          <w:color w:val="000000"/>
          <w:szCs w:val="28"/>
        </w:rPr>
        <w:t>.</w:t>
      </w:r>
    </w:p>
    <w:p w:rsidR="0014693F" w:rsidRPr="005B357F" w:rsidRDefault="0014693F" w:rsidP="005635A4">
      <w:pPr>
        <w:spacing w:before="120" w:line="240" w:lineRule="auto"/>
        <w:ind w:firstLine="720"/>
        <w:contextualSpacing w:val="0"/>
        <w:rPr>
          <w:rFonts w:eastAsia="Times New Roman" w:cs="Times New Roman"/>
          <w:color w:val="000000"/>
          <w:szCs w:val="28"/>
        </w:rPr>
      </w:pPr>
      <w:bookmarkStart w:id="19" w:name="_Hlk56690481"/>
      <w:r w:rsidRPr="005B357F">
        <w:rPr>
          <w:rFonts w:eastAsia="Times New Roman" w:cs="Times New Roman"/>
          <w:color w:val="000000"/>
          <w:szCs w:val="28"/>
        </w:rPr>
        <w:t xml:space="preserve">+ </w:t>
      </w:r>
      <w:bookmarkStart w:id="20" w:name="_Hlk56689801"/>
      <w:bookmarkStart w:id="21" w:name="_Hlk56689856"/>
      <w:bookmarkEnd w:id="19"/>
      <w:r w:rsidRPr="005B357F">
        <w:rPr>
          <w:rFonts w:eastAsia="Times New Roman" w:cs="Times New Roman"/>
          <w:szCs w:val="28"/>
        </w:rPr>
        <w:t>Tỷ lệ</w:t>
      </w:r>
      <w:r w:rsidRPr="005B357F">
        <w:rPr>
          <w:rFonts w:eastAsia="Times New Roman" w:cs="Times New Roman"/>
          <w:color w:val="000000"/>
          <w:szCs w:val="28"/>
        </w:rPr>
        <w:t xml:space="preserve"> </w:t>
      </w:r>
      <w:r w:rsidRPr="005B357F">
        <w:rPr>
          <w:rFonts w:eastAsia="Times New Roman" w:cs="Times New Roman"/>
          <w:szCs w:val="28"/>
        </w:rPr>
        <w:t>lao động phi nông nghiệp toàn đô thị đạt từ 38</w:t>
      </w:r>
      <w:proofErr w:type="gramStart"/>
      <w:r w:rsidRPr="005B357F">
        <w:rPr>
          <w:rFonts w:eastAsia="Times New Roman" w:cs="Times New Roman"/>
          <w:szCs w:val="28"/>
        </w:rPr>
        <w:t>,5</w:t>
      </w:r>
      <w:proofErr w:type="gramEnd"/>
      <w:r w:rsidRPr="005B357F">
        <w:rPr>
          <w:rFonts w:eastAsia="Times New Roman" w:cs="Times New Roman"/>
          <w:szCs w:val="28"/>
        </w:rPr>
        <w:t>% trở lên; tỷ lệ</w:t>
      </w:r>
      <w:r w:rsidRPr="005B357F">
        <w:rPr>
          <w:rFonts w:eastAsia="Times New Roman" w:cs="Times New Roman"/>
          <w:color w:val="000000"/>
          <w:szCs w:val="28"/>
        </w:rPr>
        <w:t xml:space="preserve"> </w:t>
      </w:r>
      <w:bookmarkEnd w:id="20"/>
      <w:r w:rsidRPr="005B357F">
        <w:rPr>
          <w:rFonts w:eastAsia="Times New Roman" w:cs="Times New Roman"/>
          <w:szCs w:val="28"/>
        </w:rPr>
        <w:t>lao động phi nông nghiệp khu vực nội thị đạt từ 49% trở lên</w:t>
      </w:r>
      <w:bookmarkEnd w:id="21"/>
      <w:r w:rsidRPr="005B357F">
        <w:rPr>
          <w:rFonts w:eastAsia="Times New Roman" w:cs="Times New Roman"/>
          <w:color w:val="000000"/>
          <w:szCs w:val="28"/>
        </w:rPr>
        <w:t xml:space="preserve"> </w:t>
      </w:r>
      <w:r w:rsidRPr="005B357F">
        <w:rPr>
          <w:rFonts w:eastAsia="Times New Roman" w:cs="Times New Roman"/>
          <w:szCs w:val="28"/>
        </w:rPr>
        <w:t>.</w:t>
      </w:r>
    </w:p>
    <w:p w:rsidR="0014693F" w:rsidRPr="005B357F" w:rsidRDefault="0014693F" w:rsidP="005635A4">
      <w:pPr>
        <w:spacing w:before="120" w:line="240" w:lineRule="auto"/>
        <w:ind w:firstLine="720"/>
        <w:contextualSpacing w:val="0"/>
        <w:rPr>
          <w:rFonts w:eastAsia="Times New Roman" w:cs="Times New Roman"/>
          <w:color w:val="000000"/>
          <w:szCs w:val="28"/>
        </w:rPr>
      </w:pPr>
      <w:bookmarkStart w:id="22" w:name="_Hlk56690631"/>
      <w:r w:rsidRPr="005B357F">
        <w:rPr>
          <w:rFonts w:eastAsia="Times New Roman" w:cs="Times New Roman"/>
          <w:szCs w:val="28"/>
        </w:rPr>
        <w:t xml:space="preserve">+ </w:t>
      </w:r>
      <w:bookmarkEnd w:id="22"/>
      <w:r w:rsidRPr="005B357F">
        <w:rPr>
          <w:rFonts w:eastAsia="Times New Roman" w:cs="Times New Roman"/>
          <w:color w:val="000000"/>
          <w:szCs w:val="28"/>
        </w:rPr>
        <w:t xml:space="preserve">Diện tích sàn nhà ở bình quân </w:t>
      </w:r>
      <w:bookmarkStart w:id="23" w:name="_Hlk56606155"/>
      <w:r w:rsidRPr="005B357F">
        <w:rPr>
          <w:rFonts w:eastAsia="Times New Roman" w:cs="Times New Roman"/>
          <w:color w:val="000000"/>
          <w:szCs w:val="28"/>
        </w:rPr>
        <w:t xml:space="preserve">đạt từ </w:t>
      </w:r>
      <w:r w:rsidRPr="005B357F">
        <w:rPr>
          <w:rFonts w:eastAsia="Times New Roman" w:cs="Times New Roman"/>
          <w:szCs w:val="28"/>
        </w:rPr>
        <w:t>18.</w:t>
      </w:r>
      <w:bookmarkStart w:id="24" w:name="_Hlk56602291"/>
      <w:r w:rsidRPr="005B357F">
        <w:rPr>
          <w:rFonts w:eastAsia="Times New Roman" w:cs="Times New Roman"/>
          <w:szCs w:val="28"/>
        </w:rPr>
        <w:t>55m</w:t>
      </w:r>
      <w:r w:rsidRPr="005B357F">
        <w:rPr>
          <w:rFonts w:eastAsia="Times New Roman" w:cs="Times New Roman"/>
          <w:szCs w:val="28"/>
          <w:vertAlign w:val="superscript"/>
        </w:rPr>
        <w:t>2</w:t>
      </w:r>
      <w:r w:rsidRPr="005B357F">
        <w:rPr>
          <w:rFonts w:eastAsia="Times New Roman" w:cs="Times New Roman"/>
          <w:szCs w:val="28"/>
        </w:rPr>
        <w:t>/ng</w:t>
      </w:r>
      <w:bookmarkEnd w:id="24"/>
      <w:r w:rsidRPr="005B357F">
        <w:rPr>
          <w:rFonts w:eastAsia="Times New Roman" w:cs="Times New Roman"/>
          <w:szCs w:val="28"/>
        </w:rPr>
        <w:t>ười</w:t>
      </w:r>
      <w:bookmarkEnd w:id="23"/>
      <w:r w:rsidRPr="005B357F">
        <w:rPr>
          <w:rFonts w:eastAsia="Times New Roman" w:cs="Times New Roman"/>
          <w:color w:val="000000"/>
          <w:szCs w:val="28"/>
        </w:rPr>
        <w:t xml:space="preserve">; đất dân dụng </w:t>
      </w:r>
      <w:bookmarkStart w:id="25" w:name="_Hlk56606450"/>
      <w:r w:rsidRPr="005B357F">
        <w:rPr>
          <w:rFonts w:eastAsia="Times New Roman" w:cs="Times New Roman"/>
          <w:color w:val="000000"/>
          <w:szCs w:val="28"/>
        </w:rPr>
        <w:t xml:space="preserve">đạt từ </w:t>
      </w:r>
      <w:bookmarkStart w:id="26" w:name="_Hlk56602391"/>
      <w:r w:rsidRPr="005B357F">
        <w:rPr>
          <w:rFonts w:eastAsia="Times New Roman" w:cs="Times New Roman"/>
          <w:color w:val="000000"/>
          <w:szCs w:val="28"/>
        </w:rPr>
        <w:t>42,7</w:t>
      </w:r>
      <w:r w:rsidRPr="005B357F">
        <w:rPr>
          <w:rFonts w:eastAsia="Times New Roman" w:cs="Times New Roman"/>
          <w:szCs w:val="28"/>
        </w:rPr>
        <w:t>m</w:t>
      </w:r>
      <w:r w:rsidRPr="005B357F">
        <w:rPr>
          <w:rFonts w:eastAsia="Times New Roman" w:cs="Times New Roman"/>
          <w:szCs w:val="28"/>
          <w:vertAlign w:val="superscript"/>
        </w:rPr>
        <w:t>2</w:t>
      </w:r>
      <w:r w:rsidRPr="005B357F">
        <w:rPr>
          <w:rFonts w:eastAsia="Times New Roman" w:cs="Times New Roman"/>
          <w:szCs w:val="28"/>
        </w:rPr>
        <w:t>/người trở lên</w:t>
      </w:r>
      <w:bookmarkEnd w:id="25"/>
      <w:bookmarkEnd w:id="26"/>
      <w:r w:rsidRPr="005B357F">
        <w:rPr>
          <w:rFonts w:eastAsia="Times New Roman" w:cs="Times New Roman"/>
          <w:color w:val="000000"/>
          <w:szCs w:val="28"/>
        </w:rPr>
        <w:t xml:space="preserve">; đất xây dựng các công trình dịch vụ công cộng đô thị </w:t>
      </w:r>
      <w:bookmarkStart w:id="27" w:name="_Hlk56602433"/>
      <w:r w:rsidRPr="005B357F">
        <w:rPr>
          <w:rFonts w:eastAsia="Times New Roman" w:cs="Times New Roman"/>
          <w:color w:val="000000"/>
          <w:szCs w:val="28"/>
        </w:rPr>
        <w:t xml:space="preserve">đạt từ 2,1 </w:t>
      </w:r>
      <w:r w:rsidRPr="005B357F">
        <w:rPr>
          <w:rFonts w:eastAsia="Times New Roman" w:cs="Times New Roman"/>
          <w:szCs w:val="28"/>
        </w:rPr>
        <w:t>m</w:t>
      </w:r>
      <w:r w:rsidRPr="005B357F">
        <w:rPr>
          <w:rFonts w:eastAsia="Times New Roman" w:cs="Times New Roman"/>
          <w:szCs w:val="28"/>
          <w:vertAlign w:val="superscript"/>
        </w:rPr>
        <w:t>2</w:t>
      </w:r>
      <w:r w:rsidRPr="005B357F">
        <w:rPr>
          <w:rFonts w:eastAsia="Times New Roman" w:cs="Times New Roman"/>
          <w:szCs w:val="28"/>
        </w:rPr>
        <w:t>/người trở lên</w:t>
      </w:r>
      <w:bookmarkEnd w:id="27"/>
      <w:r w:rsidRPr="005B357F">
        <w:rPr>
          <w:rFonts w:eastAsia="Times New Roman" w:cs="Times New Roman"/>
          <w:color w:val="000000"/>
          <w:szCs w:val="28"/>
        </w:rPr>
        <w:t xml:space="preserve">; </w:t>
      </w:r>
      <w:bookmarkStart w:id="28" w:name="_Hlk56606835"/>
      <w:r w:rsidRPr="005B357F">
        <w:rPr>
          <w:rFonts w:eastAsia="Times New Roman" w:cs="Times New Roman"/>
          <w:color w:val="000000"/>
          <w:szCs w:val="28"/>
        </w:rPr>
        <w:t xml:space="preserve">đất xây dựng công trình công cộng cấp đơn vị ở đạt từ 0,7 </w:t>
      </w:r>
      <w:r w:rsidRPr="005B357F">
        <w:rPr>
          <w:rFonts w:eastAsia="Times New Roman" w:cs="Times New Roman"/>
          <w:szCs w:val="28"/>
        </w:rPr>
        <w:t>m</w:t>
      </w:r>
      <w:r w:rsidRPr="005B357F">
        <w:rPr>
          <w:rFonts w:eastAsia="Times New Roman" w:cs="Times New Roman"/>
          <w:szCs w:val="28"/>
          <w:vertAlign w:val="superscript"/>
        </w:rPr>
        <w:t>2</w:t>
      </w:r>
      <w:r w:rsidRPr="005B357F">
        <w:rPr>
          <w:rFonts w:eastAsia="Times New Roman" w:cs="Times New Roman"/>
          <w:szCs w:val="28"/>
        </w:rPr>
        <w:t>/người trở lên</w:t>
      </w:r>
      <w:bookmarkEnd w:id="28"/>
      <w:r w:rsidRPr="005B357F">
        <w:rPr>
          <w:rFonts w:eastAsia="Times New Roman" w:cs="Times New Roman"/>
          <w:color w:val="000000"/>
          <w:szCs w:val="28"/>
        </w:rPr>
        <w:t>;</w:t>
      </w:r>
    </w:p>
    <w:p w:rsidR="0014693F" w:rsidRPr="005B357F" w:rsidRDefault="0014693F" w:rsidP="005635A4">
      <w:pPr>
        <w:spacing w:before="120" w:line="240" w:lineRule="auto"/>
        <w:ind w:firstLine="720"/>
        <w:contextualSpacing w:val="0"/>
        <w:rPr>
          <w:rFonts w:eastAsia="Times New Roman" w:cs="Times New Roman"/>
          <w:color w:val="000000"/>
          <w:szCs w:val="28"/>
        </w:rPr>
      </w:pPr>
      <w:r w:rsidRPr="005B357F">
        <w:rPr>
          <w:rFonts w:eastAsia="Times New Roman" w:cs="Times New Roman"/>
          <w:color w:val="000000"/>
          <w:szCs w:val="28"/>
        </w:rPr>
        <w:t xml:space="preserve">+ Có từ 02 công trình văn hóa cấp đô thị </w:t>
      </w:r>
      <w:bookmarkStart w:id="29" w:name="_Hlk56602554"/>
      <w:r w:rsidRPr="005B357F">
        <w:rPr>
          <w:rFonts w:eastAsia="Times New Roman" w:cs="Times New Roman"/>
          <w:color w:val="000000"/>
          <w:szCs w:val="28"/>
        </w:rPr>
        <w:t>trở lên</w:t>
      </w:r>
      <w:bookmarkEnd w:id="29"/>
      <w:r w:rsidRPr="005B357F">
        <w:rPr>
          <w:rFonts w:eastAsia="Times New Roman" w:cs="Times New Roman"/>
          <w:color w:val="000000"/>
          <w:szCs w:val="28"/>
        </w:rPr>
        <w:t>; 02 công trình thương mại, dịch vụ cấp đô thị trở lên;</w:t>
      </w:r>
    </w:p>
    <w:p w:rsidR="0014693F" w:rsidRPr="005B357F" w:rsidRDefault="0014693F" w:rsidP="005635A4">
      <w:pPr>
        <w:spacing w:before="120" w:line="240" w:lineRule="auto"/>
        <w:ind w:firstLine="720"/>
        <w:contextualSpacing w:val="0"/>
        <w:rPr>
          <w:rFonts w:eastAsia="Times New Roman" w:cs="Times New Roman"/>
          <w:color w:val="000000"/>
          <w:szCs w:val="28"/>
        </w:rPr>
      </w:pPr>
      <w:r w:rsidRPr="005B357F">
        <w:rPr>
          <w:rFonts w:eastAsia="Times New Roman" w:cs="Times New Roman"/>
          <w:color w:val="000000"/>
          <w:szCs w:val="28"/>
        </w:rPr>
        <w:t>+ Có 0</w:t>
      </w:r>
      <w:proofErr w:type="gramStart"/>
      <w:r w:rsidRPr="005B357F">
        <w:rPr>
          <w:rFonts w:eastAsia="Times New Roman" w:cs="Times New Roman"/>
          <w:color w:val="000000"/>
          <w:szCs w:val="28"/>
        </w:rPr>
        <w:t>,7</w:t>
      </w:r>
      <w:proofErr w:type="gramEnd"/>
      <w:r w:rsidRPr="005B357F">
        <w:rPr>
          <w:rFonts w:eastAsia="Times New Roman" w:cs="Times New Roman"/>
          <w:color w:val="000000"/>
          <w:szCs w:val="28"/>
        </w:rPr>
        <w:t>% trở lên vận tải hành khách công cộng;</w:t>
      </w:r>
    </w:p>
    <w:p w:rsidR="0014693F" w:rsidRPr="005B357F" w:rsidRDefault="0014693F" w:rsidP="005635A4">
      <w:pPr>
        <w:spacing w:before="120" w:line="240" w:lineRule="auto"/>
        <w:ind w:firstLine="720"/>
        <w:contextualSpacing w:val="0"/>
        <w:rPr>
          <w:rFonts w:eastAsia="Times New Roman" w:cs="Times New Roman"/>
          <w:color w:val="000000"/>
          <w:szCs w:val="28"/>
        </w:rPr>
      </w:pPr>
      <w:r w:rsidRPr="005B357F">
        <w:rPr>
          <w:rFonts w:eastAsia="Times New Roman" w:cs="Times New Roman"/>
          <w:color w:val="000000"/>
          <w:szCs w:val="28"/>
        </w:rPr>
        <w:t>+ 63% trở lên đường phố chính khu vực được chiếu sáng; 35% trở lên đường khu nhà ở, ngõ xóm được chiếu sáng;</w:t>
      </w:r>
    </w:p>
    <w:p w:rsidR="0014693F" w:rsidRPr="005B357F" w:rsidRDefault="0014693F" w:rsidP="005635A4">
      <w:pPr>
        <w:spacing w:before="120" w:line="240" w:lineRule="auto"/>
        <w:ind w:firstLine="720"/>
        <w:contextualSpacing w:val="0"/>
        <w:rPr>
          <w:rFonts w:eastAsia="Times New Roman" w:cs="Times New Roman"/>
          <w:color w:val="000000"/>
          <w:szCs w:val="28"/>
        </w:rPr>
      </w:pPr>
      <w:r w:rsidRPr="005B357F">
        <w:rPr>
          <w:rFonts w:eastAsia="Times New Roman" w:cs="Times New Roman"/>
          <w:color w:val="000000"/>
          <w:szCs w:val="28"/>
        </w:rPr>
        <w:t>+ Cấp nước sinh hoạt đạt từ 70 lít/người/ngày đêm; 63% trở lên hộ dân được cấp nước sạch, hợp vệ sinh;</w:t>
      </w:r>
    </w:p>
    <w:p w:rsidR="0014693F" w:rsidRPr="005B357F" w:rsidRDefault="0014693F" w:rsidP="005635A4">
      <w:pPr>
        <w:spacing w:before="120" w:line="240" w:lineRule="auto"/>
        <w:ind w:firstLine="720"/>
        <w:contextualSpacing w:val="0"/>
        <w:rPr>
          <w:rFonts w:eastAsia="Times New Roman" w:cs="Times New Roman"/>
          <w:color w:val="000000"/>
          <w:szCs w:val="28"/>
        </w:rPr>
      </w:pPr>
      <w:r w:rsidRPr="005B357F">
        <w:rPr>
          <w:rFonts w:eastAsia="Times New Roman" w:cs="Times New Roman"/>
          <w:color w:val="000000"/>
          <w:szCs w:val="28"/>
        </w:rPr>
        <w:t>+ Mật độ đường cống thoát nước chính đạt từ 2,1km/</w:t>
      </w:r>
      <w:bookmarkStart w:id="30" w:name="_Hlk56603947"/>
      <w:r w:rsidRPr="005B357F">
        <w:rPr>
          <w:rFonts w:eastAsia="Times New Roman" w:cs="Times New Roman"/>
          <w:color w:val="000000"/>
          <w:szCs w:val="28"/>
        </w:rPr>
        <w:t>km</w:t>
      </w:r>
      <w:r w:rsidRPr="005B357F">
        <w:rPr>
          <w:rFonts w:eastAsia="Times New Roman" w:cs="Times New Roman"/>
          <w:color w:val="000000"/>
          <w:szCs w:val="28"/>
          <w:vertAlign w:val="superscript"/>
        </w:rPr>
        <w:t>2</w:t>
      </w:r>
      <w:bookmarkEnd w:id="30"/>
      <w:r w:rsidRPr="005B357F">
        <w:rPr>
          <w:rFonts w:eastAsia="Times New Roman" w:cs="Times New Roman"/>
          <w:color w:val="000000"/>
          <w:szCs w:val="28"/>
        </w:rPr>
        <w:t>; có giải pháp tại các khu vực ngập úng phòng chống, giảm ngập úng;</w:t>
      </w:r>
      <w:bookmarkStart w:id="31" w:name="_Hlk56603290"/>
    </w:p>
    <w:p w:rsidR="0014693F" w:rsidRPr="005B357F" w:rsidRDefault="0014693F" w:rsidP="005635A4">
      <w:pPr>
        <w:spacing w:before="120" w:line="240" w:lineRule="auto"/>
        <w:ind w:firstLine="720"/>
        <w:contextualSpacing w:val="0"/>
        <w:rPr>
          <w:rFonts w:eastAsia="Times New Roman" w:cs="Times New Roman"/>
          <w:color w:val="000000"/>
          <w:szCs w:val="28"/>
        </w:rPr>
      </w:pPr>
      <w:r w:rsidRPr="005B357F">
        <w:rPr>
          <w:rFonts w:eastAsia="Times New Roman" w:cs="Times New Roman"/>
          <w:color w:val="000000"/>
          <w:szCs w:val="28"/>
        </w:rPr>
        <w:t xml:space="preserve">+ 49% trở lên </w:t>
      </w:r>
      <w:bookmarkEnd w:id="31"/>
      <w:r w:rsidRPr="005B357F">
        <w:rPr>
          <w:rFonts w:eastAsia="Times New Roman" w:cs="Times New Roman"/>
          <w:color w:val="000000"/>
          <w:szCs w:val="28"/>
        </w:rPr>
        <w:t>chất thải nguy hại được xử lý, tiêu hủy, chôn lấp an toàn sau xử lý, tiêu hủy; 10</w:t>
      </w:r>
      <w:proofErr w:type="gramStart"/>
      <w:r w:rsidRPr="005B357F">
        <w:rPr>
          <w:rFonts w:eastAsia="Times New Roman" w:cs="Times New Roman"/>
          <w:color w:val="000000"/>
          <w:szCs w:val="28"/>
        </w:rPr>
        <w:t>,5</w:t>
      </w:r>
      <w:proofErr w:type="gramEnd"/>
      <w:r w:rsidRPr="005B357F">
        <w:rPr>
          <w:rFonts w:eastAsia="Times New Roman" w:cs="Times New Roman"/>
          <w:color w:val="000000"/>
          <w:szCs w:val="28"/>
        </w:rPr>
        <w:t>% trở lên nước thải sinh hoạt được xử lý đạt chuẩn kỹ thuật; 45,5% trở lên chất thải rắn sinh hoạt được xử lý tại khu chôn lấp hợp vệ sinh hoặc tại các nhà máy đốt, nhà máy chế biến rác thải;</w:t>
      </w:r>
    </w:p>
    <w:p w:rsidR="0014693F" w:rsidRPr="005B357F" w:rsidRDefault="0014693F" w:rsidP="005635A4">
      <w:pPr>
        <w:spacing w:before="120" w:line="240" w:lineRule="auto"/>
        <w:ind w:firstLine="720"/>
        <w:contextualSpacing w:val="0"/>
        <w:rPr>
          <w:rFonts w:eastAsia="Times New Roman" w:cs="Times New Roman"/>
          <w:color w:val="000000"/>
          <w:szCs w:val="28"/>
        </w:rPr>
      </w:pPr>
      <w:r w:rsidRPr="005B357F">
        <w:rPr>
          <w:rFonts w:eastAsia="Times New Roman" w:cs="Times New Roman"/>
          <w:color w:val="000000"/>
          <w:szCs w:val="28"/>
        </w:rPr>
        <w:t xml:space="preserve">+ Có dự </w:t>
      </w:r>
      <w:proofErr w:type="gramStart"/>
      <w:r w:rsidRPr="005B357F">
        <w:rPr>
          <w:rFonts w:eastAsia="Times New Roman" w:cs="Times New Roman"/>
          <w:color w:val="000000"/>
          <w:szCs w:val="28"/>
        </w:rPr>
        <w:t>án</w:t>
      </w:r>
      <w:proofErr w:type="gramEnd"/>
      <w:r w:rsidRPr="005B357F">
        <w:rPr>
          <w:rFonts w:eastAsia="Times New Roman" w:cs="Times New Roman"/>
          <w:color w:val="000000"/>
          <w:szCs w:val="28"/>
        </w:rPr>
        <w:t xml:space="preserve"> xây dựng</w:t>
      </w:r>
      <w:r w:rsidRPr="005B357F">
        <w:rPr>
          <w:rFonts w:eastAsia="Times New Roman" w:cs="Times New Roman"/>
          <w:color w:val="000000"/>
          <w:szCs w:val="28"/>
          <w:lang w:val="fr-FR"/>
        </w:rPr>
        <w:t xml:space="preserve"> nhà tang lễ; xây dựng chính sách khuyến khích </w:t>
      </w:r>
      <w:r w:rsidRPr="005B357F">
        <w:rPr>
          <w:rFonts w:eastAsia="Times New Roman" w:cs="Times New Roman"/>
          <w:color w:val="000000"/>
          <w:szCs w:val="28"/>
        </w:rPr>
        <w:t>sử dụng hình thức hỏa táng;</w:t>
      </w:r>
    </w:p>
    <w:p w:rsidR="0014693F" w:rsidRPr="005B357F" w:rsidRDefault="0014693F" w:rsidP="005635A4">
      <w:pPr>
        <w:spacing w:before="120" w:line="240" w:lineRule="auto"/>
        <w:ind w:firstLine="720"/>
        <w:contextualSpacing w:val="0"/>
        <w:rPr>
          <w:rFonts w:eastAsia="Times New Roman" w:cs="Times New Roman"/>
          <w:color w:val="000000"/>
          <w:szCs w:val="28"/>
        </w:rPr>
      </w:pPr>
      <w:r w:rsidRPr="005B357F">
        <w:rPr>
          <w:rFonts w:eastAsia="Times New Roman" w:cs="Times New Roman"/>
          <w:color w:val="000000"/>
          <w:szCs w:val="28"/>
        </w:rPr>
        <w:t>+ Đất cây xanh công cộng khu vực nội thành, nội thị đạt từ 2,1m</w:t>
      </w:r>
      <w:r w:rsidRPr="005B357F">
        <w:rPr>
          <w:rFonts w:eastAsia="Times New Roman" w:cs="Times New Roman"/>
          <w:color w:val="000000"/>
          <w:szCs w:val="28"/>
          <w:vertAlign w:val="superscript"/>
        </w:rPr>
        <w:t>2</w:t>
      </w:r>
      <w:r w:rsidRPr="005B357F">
        <w:rPr>
          <w:rFonts w:eastAsia="Times New Roman" w:cs="Times New Roman"/>
          <w:color w:val="000000"/>
          <w:szCs w:val="28"/>
        </w:rPr>
        <w:t>/người trở lên;</w:t>
      </w:r>
    </w:p>
    <w:p w:rsidR="0014693F" w:rsidRPr="005B357F" w:rsidRDefault="0014693F" w:rsidP="005635A4">
      <w:pPr>
        <w:spacing w:before="120" w:line="240" w:lineRule="auto"/>
        <w:ind w:firstLine="720"/>
        <w:contextualSpacing w:val="0"/>
        <w:rPr>
          <w:rFonts w:eastAsia="Times New Roman" w:cs="Times New Roman"/>
          <w:color w:val="000000"/>
          <w:szCs w:val="28"/>
        </w:rPr>
      </w:pPr>
      <w:r w:rsidRPr="005B357F">
        <w:rPr>
          <w:rFonts w:eastAsia="Times New Roman" w:cs="Times New Roman"/>
          <w:color w:val="000000"/>
          <w:szCs w:val="28"/>
        </w:rPr>
        <w:t>+ 21% trở lên số tuyến phố văn minh đô thị/ tổng số trục phố chính khu vực;</w:t>
      </w:r>
    </w:p>
    <w:p w:rsidR="00E35704" w:rsidRPr="005B357F" w:rsidRDefault="0014693F" w:rsidP="005635A4">
      <w:pPr>
        <w:spacing w:before="120" w:line="240" w:lineRule="auto"/>
        <w:ind w:firstLine="720"/>
        <w:contextualSpacing w:val="0"/>
        <w:rPr>
          <w:rFonts w:eastAsia="Times New Roman" w:cs="Times New Roman"/>
          <w:szCs w:val="28"/>
        </w:rPr>
      </w:pPr>
      <w:r w:rsidRPr="005B357F">
        <w:rPr>
          <w:rFonts w:eastAsia="Times New Roman" w:cs="Times New Roman"/>
          <w:color w:val="000000"/>
          <w:szCs w:val="28"/>
        </w:rPr>
        <w:t>+ Xây dựng từ 02 không gian công cộng cấp đô thị trở lên; xây dựng công trình kiến trúc tiêu biểu</w:t>
      </w:r>
      <w:bookmarkEnd w:id="16"/>
      <w:r w:rsidRPr="005B357F">
        <w:rPr>
          <w:rFonts w:eastAsia="Times New Roman" w:cs="Times New Roman"/>
          <w:color w:val="000000"/>
          <w:szCs w:val="28"/>
        </w:rPr>
        <w:t xml:space="preserve"> cấp tỉnh, cấp quốc gia</w:t>
      </w:r>
      <w:r w:rsidRPr="005B357F">
        <w:rPr>
          <w:rFonts w:eastAsia="Times New Roman" w:cs="Times New Roman"/>
          <w:i/>
          <w:szCs w:val="28"/>
          <w:lang w:val="nl-NL"/>
        </w:rPr>
        <w:t>.</w:t>
      </w:r>
    </w:p>
    <w:p w:rsidR="0014693F" w:rsidRPr="005B357F" w:rsidRDefault="0014693F" w:rsidP="005635A4">
      <w:pPr>
        <w:spacing w:before="120" w:line="240" w:lineRule="auto"/>
        <w:ind w:firstLine="720"/>
        <w:contextualSpacing w:val="0"/>
        <w:rPr>
          <w:rFonts w:eastAsia="Times New Roman" w:cs="Times New Roman"/>
          <w:szCs w:val="28"/>
        </w:rPr>
      </w:pPr>
      <w:r w:rsidRPr="005B357F">
        <w:rPr>
          <w:rFonts w:eastAsia="Times New Roman" w:cs="Times New Roman"/>
          <w:color w:val="000000"/>
          <w:spacing w:val="-2"/>
          <w:szCs w:val="28"/>
          <w:lang w:eastAsia="vi-VN" w:bidi="vi-VN"/>
        </w:rPr>
        <w:t xml:space="preserve">- </w:t>
      </w:r>
      <w:r w:rsidRPr="005B357F">
        <w:rPr>
          <w:rFonts w:eastAsia="Times New Roman" w:cs="Times New Roman"/>
          <w:color w:val="000000"/>
          <w:spacing w:val="-2"/>
          <w:szCs w:val="28"/>
          <w:lang w:val="vi-VN" w:eastAsia="vi-VN" w:bidi="vi-VN"/>
        </w:rPr>
        <w:t>Đẩy mạnh việc đầu tư, nâng cấp xây dựng hệ thống</w:t>
      </w:r>
      <w:r w:rsidRPr="005B357F">
        <w:rPr>
          <w:rFonts w:eastAsia="Times New Roman" w:cs="Times New Roman"/>
          <w:color w:val="000000"/>
          <w:spacing w:val="-2"/>
          <w:szCs w:val="28"/>
          <w:lang w:val="sv-SE" w:eastAsia="vi-VN" w:bidi="vi-VN"/>
        </w:rPr>
        <w:t xml:space="preserve"> cơ sở hạ tầng,</w:t>
      </w:r>
      <w:r w:rsidRPr="005B357F">
        <w:rPr>
          <w:rFonts w:eastAsia="Times New Roman" w:cs="Times New Roman"/>
          <w:color w:val="000000"/>
          <w:spacing w:val="-2"/>
          <w:szCs w:val="28"/>
          <w:lang w:val="vi-VN" w:eastAsia="vi-VN" w:bidi="vi-VN"/>
        </w:rPr>
        <w:t xml:space="preserve"> giao thông</w:t>
      </w:r>
      <w:r w:rsidRPr="005B357F">
        <w:rPr>
          <w:rFonts w:eastAsia="Times New Roman" w:cs="Times New Roman"/>
          <w:color w:val="000000"/>
          <w:spacing w:val="-2"/>
          <w:szCs w:val="28"/>
          <w:lang w:val="sv-SE" w:eastAsia="vi-VN" w:bidi="vi-VN"/>
        </w:rPr>
        <w:t xml:space="preserve"> nội thị</w:t>
      </w:r>
      <w:r w:rsidRPr="005B357F">
        <w:rPr>
          <w:rFonts w:eastAsia="Times New Roman" w:cs="Times New Roman"/>
          <w:color w:val="000000"/>
          <w:spacing w:val="-2"/>
          <w:szCs w:val="28"/>
          <w:lang w:val="vi-VN" w:eastAsia="vi-VN" w:bidi="vi-VN"/>
        </w:rPr>
        <w:t xml:space="preserve">; </w:t>
      </w:r>
      <w:r w:rsidRPr="005B357F">
        <w:rPr>
          <w:rFonts w:eastAsia="Times New Roman" w:cs="Times New Roman"/>
          <w:color w:val="000000"/>
          <w:spacing w:val="-2"/>
          <w:szCs w:val="28"/>
          <w:lang w:val="sv-SE" w:eastAsia="vi-VN" w:bidi="vi-VN"/>
        </w:rPr>
        <w:t>t</w:t>
      </w:r>
      <w:r w:rsidRPr="005B357F">
        <w:rPr>
          <w:rFonts w:eastAsia="Times New Roman" w:cs="Times New Roman"/>
          <w:color w:val="000000"/>
          <w:spacing w:val="-2"/>
          <w:szCs w:val="28"/>
          <w:lang w:val="vi-VN" w:eastAsia="vi-VN" w:bidi="vi-VN"/>
        </w:rPr>
        <w:t xml:space="preserve">hực hiện nghiêm quy hoạch, quản lý quy hoạch, </w:t>
      </w:r>
      <w:r w:rsidRPr="005B357F">
        <w:rPr>
          <w:rFonts w:eastAsia="Times New Roman" w:cs="Times New Roman"/>
          <w:spacing w:val="-2"/>
          <w:szCs w:val="28"/>
          <w:lang w:val="sv-SE" w:eastAsia="vi-VN" w:bidi="vi-VN"/>
        </w:rPr>
        <w:t xml:space="preserve">quản lý </w:t>
      </w:r>
      <w:r w:rsidRPr="005B357F">
        <w:rPr>
          <w:rFonts w:eastAsia="Times New Roman" w:cs="Times New Roman"/>
          <w:spacing w:val="-2"/>
          <w:szCs w:val="28"/>
          <w:lang w:val="vi-VN" w:eastAsia="vi-VN" w:bidi="vi-VN"/>
        </w:rPr>
        <w:t xml:space="preserve">trật tự xây </w:t>
      </w:r>
      <w:r w:rsidRPr="005B357F">
        <w:rPr>
          <w:rFonts w:eastAsia="Times New Roman" w:cs="Times New Roman"/>
          <w:spacing w:val="-2"/>
          <w:szCs w:val="28"/>
          <w:lang w:eastAsia="vi-VN" w:bidi="vi-VN"/>
        </w:rPr>
        <w:t>d</w:t>
      </w:r>
      <w:r w:rsidRPr="005B357F">
        <w:rPr>
          <w:rFonts w:eastAsia="Times New Roman" w:cs="Times New Roman"/>
          <w:spacing w:val="-2"/>
          <w:szCs w:val="28"/>
          <w:lang w:val="vi-VN" w:eastAsia="vi-VN" w:bidi="vi-VN"/>
        </w:rPr>
        <w:t xml:space="preserve">ựng đô thị </w:t>
      </w:r>
      <w:proofErr w:type="gramStart"/>
      <w:r w:rsidRPr="005B357F">
        <w:rPr>
          <w:rFonts w:eastAsia="Times New Roman" w:cs="Times New Roman"/>
          <w:spacing w:val="-2"/>
          <w:szCs w:val="28"/>
          <w:lang w:val="vi-VN" w:eastAsia="vi-VN" w:bidi="vi-VN"/>
        </w:rPr>
        <w:t>theo</w:t>
      </w:r>
      <w:proofErr w:type="gramEnd"/>
      <w:r w:rsidRPr="005B357F">
        <w:rPr>
          <w:rFonts w:eastAsia="Times New Roman" w:cs="Times New Roman"/>
          <w:spacing w:val="-2"/>
          <w:szCs w:val="28"/>
          <w:lang w:val="vi-VN" w:eastAsia="vi-VN" w:bidi="vi-VN"/>
        </w:rPr>
        <w:t xml:space="preserve"> quy hoạch</w:t>
      </w:r>
      <w:r w:rsidRPr="005B357F">
        <w:rPr>
          <w:rFonts w:eastAsia="Times New Roman" w:cs="Times New Roman"/>
          <w:color w:val="000000"/>
          <w:spacing w:val="-2"/>
          <w:szCs w:val="28"/>
          <w:lang w:val="vi-VN" w:eastAsia="vi-VN" w:bidi="vi-VN"/>
        </w:rPr>
        <w:t xml:space="preserve">, cấp phép xây dựng. Rà soát quỹ đất, xây dựng kế hoạch đầu tư hạ tầng, thiết chế văn hóa, xã hội; đấu giá quyền sử dụng đất tại </w:t>
      </w:r>
      <w:r w:rsidRPr="005B357F">
        <w:rPr>
          <w:rFonts w:eastAsia="Times New Roman" w:cs="Times New Roman"/>
          <w:color w:val="000000"/>
          <w:spacing w:val="-2"/>
          <w:szCs w:val="28"/>
          <w:lang w:eastAsia="vi-VN" w:bidi="vi-VN"/>
        </w:rPr>
        <w:t>một số</w:t>
      </w:r>
      <w:r w:rsidRPr="005B357F">
        <w:rPr>
          <w:rFonts w:eastAsia="Times New Roman" w:cs="Times New Roman"/>
          <w:color w:val="000000"/>
          <w:spacing w:val="-2"/>
          <w:szCs w:val="28"/>
          <w:lang w:val="vi-VN" w:eastAsia="vi-VN" w:bidi="vi-VN"/>
        </w:rPr>
        <w:t xml:space="preserve"> vị trí phù hợp với quy hoạch, kế hoạch sử dụng đất được cấp có thẩm quyền phê duyệt.</w:t>
      </w:r>
    </w:p>
    <w:p w:rsidR="0014693F" w:rsidRPr="005B357F" w:rsidRDefault="0014693F" w:rsidP="005635A4">
      <w:pPr>
        <w:widowControl w:val="0"/>
        <w:spacing w:before="120" w:line="240" w:lineRule="auto"/>
        <w:ind w:firstLine="740"/>
        <w:contextualSpacing w:val="0"/>
        <w:rPr>
          <w:rFonts w:eastAsia="Times New Roman" w:cs="Times New Roman"/>
          <w:color w:val="000000"/>
          <w:szCs w:val="28"/>
          <w:lang w:val="vi-VN" w:eastAsia="vi-VN" w:bidi="vi-VN"/>
        </w:rPr>
      </w:pPr>
      <w:r w:rsidRPr="005B357F">
        <w:rPr>
          <w:rFonts w:eastAsia="Times New Roman" w:cs="Times New Roman"/>
          <w:color w:val="000000"/>
          <w:szCs w:val="28"/>
          <w:lang w:eastAsia="vi-VN" w:bidi="vi-VN"/>
        </w:rPr>
        <w:t xml:space="preserve">- </w:t>
      </w:r>
      <w:r w:rsidRPr="005B357F">
        <w:rPr>
          <w:rFonts w:eastAsia="Times New Roman" w:cs="Times New Roman"/>
          <w:color w:val="000000"/>
          <w:szCs w:val="28"/>
          <w:lang w:val="vi-VN" w:eastAsia="vi-VN" w:bidi="vi-VN"/>
        </w:rPr>
        <w:t xml:space="preserve">Xây dựng phương </w:t>
      </w:r>
      <w:proofErr w:type="gramStart"/>
      <w:r w:rsidRPr="005B357F">
        <w:rPr>
          <w:rFonts w:eastAsia="Times New Roman" w:cs="Times New Roman"/>
          <w:color w:val="000000"/>
          <w:szCs w:val="28"/>
          <w:lang w:val="vi-VN" w:eastAsia="vi-VN" w:bidi="vi-VN"/>
        </w:rPr>
        <w:t>án</w:t>
      </w:r>
      <w:proofErr w:type="gramEnd"/>
      <w:r w:rsidRPr="005B357F">
        <w:rPr>
          <w:rFonts w:eastAsia="Times New Roman" w:cs="Times New Roman"/>
          <w:color w:val="000000"/>
          <w:szCs w:val="28"/>
          <w:lang w:val="vi-VN" w:eastAsia="vi-VN" w:bidi="vi-VN"/>
        </w:rPr>
        <w:t xml:space="preserve"> quản lý chợ trung tâm; trồng cây phân tán, cây </w:t>
      </w:r>
      <w:r w:rsidRPr="005B357F">
        <w:rPr>
          <w:rFonts w:eastAsia="Times New Roman" w:cs="Times New Roman"/>
          <w:color w:val="000000"/>
          <w:szCs w:val="28"/>
          <w:lang w:val="vi-VN" w:eastAsia="vi-VN" w:bidi="vi-VN"/>
        </w:rPr>
        <w:lastRenderedPageBreak/>
        <w:t>xanh đô thị; phát triển hệ thống cấp, thoát nước, mở rộng số lượng khách hàng sử dụng nước sạch, nước hợp vệ sinh. Đầu tư hệ thống chiếu sáng công cộng; xây dựng các không gian công cộng, đô thị văn minh, thân thiện, an toàn (đường ngõ, tổ dân phố, khu dân cư; vỉa hè, sân vận động, trường học, nhà văn hóa, quảng trường, vườn hoa, công viên cây xanh, hồ nước điều hòa, chợ, nhà đa năng, khu vui chơi đa chức năng...).</w:t>
      </w:r>
    </w:p>
    <w:p w:rsidR="0014693F" w:rsidRPr="005B357F" w:rsidRDefault="0014693F" w:rsidP="005635A4">
      <w:pPr>
        <w:widowControl w:val="0"/>
        <w:spacing w:before="120" w:line="240" w:lineRule="auto"/>
        <w:ind w:firstLine="740"/>
        <w:contextualSpacing w:val="0"/>
        <w:rPr>
          <w:rFonts w:eastAsia="Times New Roman" w:cs="Times New Roman"/>
          <w:b/>
          <w:szCs w:val="28"/>
          <w:lang w:val="nl-NL"/>
        </w:rPr>
      </w:pPr>
      <w:r w:rsidRPr="005B357F">
        <w:rPr>
          <w:rFonts w:eastAsia="Times New Roman" w:cs="Times New Roman"/>
          <w:b/>
          <w:szCs w:val="28"/>
          <w:lang w:val="nl-NL"/>
        </w:rPr>
        <w:t>(2). Về phát triển trung tâm các xã</w:t>
      </w:r>
    </w:p>
    <w:p w:rsidR="0069523B" w:rsidRPr="005B357F" w:rsidRDefault="0069523B" w:rsidP="005635A4">
      <w:pPr>
        <w:widowControl w:val="0"/>
        <w:spacing w:before="120" w:line="240" w:lineRule="auto"/>
        <w:ind w:firstLine="740"/>
        <w:contextualSpacing w:val="0"/>
        <w:rPr>
          <w:rFonts w:eastAsia="Times New Roman" w:cs="Times New Roman"/>
          <w:szCs w:val="28"/>
          <w:lang w:val="nl-NL"/>
        </w:rPr>
      </w:pPr>
      <w:r w:rsidRPr="005B357F">
        <w:rPr>
          <w:rFonts w:eastAsia="Times New Roman" w:cs="Times New Roman"/>
          <w:szCs w:val="28"/>
          <w:lang w:val="nl-NL"/>
        </w:rPr>
        <w:t>- Giai đoạn 2020-2021, thực hiện rà soát điều chỉnh</w:t>
      </w:r>
      <w:r w:rsidR="003F72EE" w:rsidRPr="005B357F">
        <w:rPr>
          <w:rFonts w:eastAsia="Times New Roman" w:cs="Times New Roman"/>
          <w:szCs w:val="28"/>
          <w:lang w:val="nl-NL"/>
        </w:rPr>
        <w:t xml:space="preserve"> </w:t>
      </w:r>
      <w:r w:rsidRPr="005B357F">
        <w:rPr>
          <w:rFonts w:eastAsia="Times New Roman" w:cs="Times New Roman"/>
          <w:szCs w:val="28"/>
          <w:lang w:val="nl-NL"/>
        </w:rPr>
        <w:t>quy hoạch xây dựng nông thôn mới các xã; xây dựng quy hoạch chi tiết tỷ lệ 1/500 tại trung tâm mới các xã: Mường Báng, Huổi Só.</w:t>
      </w:r>
    </w:p>
    <w:p w:rsidR="0069523B" w:rsidRPr="005B357F" w:rsidRDefault="0069523B" w:rsidP="005635A4">
      <w:pPr>
        <w:widowControl w:val="0"/>
        <w:spacing w:before="120" w:line="240" w:lineRule="auto"/>
        <w:ind w:firstLine="740"/>
        <w:contextualSpacing w:val="0"/>
        <w:rPr>
          <w:rFonts w:eastAsia="Times New Roman" w:cs="Times New Roman"/>
          <w:szCs w:val="28"/>
          <w:lang w:val="nl-NL"/>
        </w:rPr>
      </w:pPr>
      <w:r w:rsidRPr="005B357F">
        <w:rPr>
          <w:rFonts w:eastAsia="Times New Roman" w:cs="Times New Roman"/>
          <w:szCs w:val="28"/>
          <w:lang w:val="nl-NL"/>
        </w:rPr>
        <w:t>- Giai đoạn 2022-2025, xây dựng quy hoạch chi tiết tỷ lệ 1/500 tại trung tâm các xã (trong đó ưu tiên cụm xã phía Bắc và phía Nam).</w:t>
      </w:r>
    </w:p>
    <w:p w:rsidR="00475E52" w:rsidRPr="005B357F" w:rsidRDefault="007B02C1" w:rsidP="005635A4">
      <w:pPr>
        <w:widowControl w:val="0"/>
        <w:spacing w:before="120" w:line="240" w:lineRule="auto"/>
        <w:ind w:firstLine="740"/>
        <w:contextualSpacing w:val="0"/>
        <w:rPr>
          <w:rFonts w:eastAsia="Times New Roman" w:cs="Times New Roman"/>
          <w:szCs w:val="28"/>
          <w:lang w:val="nl-NL"/>
        </w:rPr>
      </w:pPr>
      <w:r w:rsidRPr="005B357F">
        <w:rPr>
          <w:rFonts w:cs="Times New Roman"/>
          <w:szCs w:val="28"/>
          <w:lang w:val="nl-NL" w:eastAsia="vi-VN" w:bidi="vi-VN"/>
        </w:rPr>
        <w:t xml:space="preserve">- Lĩnh vực đầu tư: Giai đoạn 2020-2025 </w:t>
      </w:r>
      <w:r w:rsidRPr="005B357F">
        <w:rPr>
          <w:rFonts w:cs="Times New Roman"/>
          <w:szCs w:val="28"/>
          <w:lang w:val="nl-NL"/>
        </w:rPr>
        <w:t>tập trung nguồn lực xây dựng hoàn chỉnh trụ sở hành chính xã Huổi Só và xã Mường Báng</w:t>
      </w:r>
      <w:r w:rsidRPr="005B357F">
        <w:rPr>
          <w:rFonts w:cs="Times New Roman"/>
          <w:color w:val="000000"/>
          <w:szCs w:val="28"/>
          <w:lang w:val="vi-VN" w:eastAsia="vi-VN" w:bidi="vi-VN"/>
        </w:rPr>
        <w:t>, nâng cấp xây dựng hệ thống</w:t>
      </w:r>
      <w:r w:rsidRPr="005B357F">
        <w:rPr>
          <w:rFonts w:cs="Times New Roman"/>
          <w:color w:val="000000"/>
          <w:szCs w:val="28"/>
          <w:lang w:val="nl-NL" w:eastAsia="vi-VN" w:bidi="vi-VN"/>
        </w:rPr>
        <w:t xml:space="preserve"> cơ sở hạ tầng trung tâm các xã</w:t>
      </w:r>
      <w:r w:rsidRPr="005B357F">
        <w:rPr>
          <w:rFonts w:cs="Times New Roman"/>
          <w:color w:val="000000"/>
          <w:szCs w:val="28"/>
          <w:lang w:val="vi-VN" w:eastAsia="vi-VN" w:bidi="vi-VN"/>
        </w:rPr>
        <w:t>; đầu tư mở mới, duy tu</w:t>
      </w:r>
      <w:r w:rsidRPr="005B357F">
        <w:rPr>
          <w:rFonts w:cs="Times New Roman"/>
          <w:color w:val="000000"/>
          <w:szCs w:val="28"/>
          <w:lang w:val="nl-NL" w:eastAsia="vi-VN" w:bidi="vi-VN"/>
        </w:rPr>
        <w:t>, nâng</w:t>
      </w:r>
      <w:r w:rsidRPr="005B357F">
        <w:rPr>
          <w:rFonts w:cs="Times New Roman"/>
          <w:color w:val="000000"/>
          <w:szCs w:val="28"/>
          <w:lang w:val="vi-VN" w:eastAsia="vi-VN" w:bidi="vi-VN"/>
        </w:rPr>
        <w:t xml:space="preserve"> cấp các tuyến đường liên xã, liên thôn bản</w:t>
      </w:r>
      <w:r w:rsidRPr="005B357F">
        <w:rPr>
          <w:rFonts w:cs="Times New Roman"/>
          <w:color w:val="000000"/>
          <w:szCs w:val="28"/>
          <w:lang w:eastAsia="vi-VN" w:bidi="vi-VN"/>
        </w:rPr>
        <w:t xml:space="preserve"> </w:t>
      </w:r>
      <w:r w:rsidRPr="005B357F">
        <w:rPr>
          <w:rFonts w:cs="Times New Roman"/>
          <w:i/>
          <w:iCs/>
          <w:color w:val="000000"/>
          <w:szCs w:val="28"/>
          <w:lang w:eastAsia="vi-VN" w:bidi="vi-VN"/>
        </w:rPr>
        <w:t>(theo kế hoạch đầu tư công trung hạn được phê duyệt)</w:t>
      </w:r>
      <w:r w:rsidRPr="005B357F">
        <w:rPr>
          <w:rFonts w:cs="Times New Roman"/>
          <w:color w:val="000000"/>
          <w:szCs w:val="28"/>
          <w:lang w:val="vi-VN" w:eastAsia="vi-VN" w:bidi="vi-VN"/>
        </w:rPr>
        <w:t xml:space="preserve">. Thực hiện nghiêm quy hoạch, quản lý quy hoạch, </w:t>
      </w:r>
      <w:r w:rsidRPr="005B357F">
        <w:rPr>
          <w:rFonts w:cs="Times New Roman"/>
          <w:szCs w:val="28"/>
          <w:lang w:val="vi-VN" w:eastAsia="vi-VN" w:bidi="vi-VN"/>
        </w:rPr>
        <w:t xml:space="preserve">quản lý trật tự xây </w:t>
      </w:r>
      <w:r w:rsidRPr="005B357F">
        <w:rPr>
          <w:rFonts w:cs="Times New Roman"/>
          <w:szCs w:val="28"/>
          <w:lang w:eastAsia="vi-VN" w:bidi="vi-VN"/>
        </w:rPr>
        <w:t>d</w:t>
      </w:r>
      <w:r w:rsidRPr="005B357F">
        <w:rPr>
          <w:rFonts w:cs="Times New Roman"/>
          <w:szCs w:val="28"/>
          <w:lang w:val="vi-VN" w:eastAsia="vi-VN" w:bidi="vi-VN"/>
        </w:rPr>
        <w:t>ựng theo quy hoạch</w:t>
      </w:r>
      <w:r w:rsidRPr="005B357F">
        <w:rPr>
          <w:rFonts w:cs="Times New Roman"/>
          <w:color w:val="000000"/>
          <w:szCs w:val="28"/>
          <w:lang w:val="vi-VN" w:eastAsia="vi-VN" w:bidi="vi-VN"/>
        </w:rPr>
        <w:t>, quy hoạch sử dụng đất cấp huyện</w:t>
      </w:r>
      <w:r w:rsidRPr="005B357F">
        <w:rPr>
          <w:rFonts w:cs="Times New Roman"/>
          <w:color w:val="000000"/>
          <w:szCs w:val="28"/>
          <w:lang w:eastAsia="vi-VN" w:bidi="vi-VN"/>
        </w:rPr>
        <w:t>.</w:t>
      </w:r>
    </w:p>
    <w:p w:rsidR="0014693F" w:rsidRPr="005B357F" w:rsidRDefault="0014693F" w:rsidP="005635A4">
      <w:pPr>
        <w:widowControl w:val="0"/>
        <w:spacing w:before="120" w:line="240" w:lineRule="auto"/>
        <w:ind w:firstLine="740"/>
        <w:contextualSpacing w:val="0"/>
        <w:rPr>
          <w:rFonts w:eastAsia="Times New Roman" w:cs="Times New Roman"/>
          <w:szCs w:val="28"/>
          <w:lang w:val="nl-NL"/>
        </w:rPr>
      </w:pPr>
      <w:r w:rsidRPr="005B357F">
        <w:rPr>
          <w:rFonts w:eastAsia="Times New Roman" w:cs="Times New Roman"/>
          <w:szCs w:val="28"/>
          <w:lang w:val="nl-NL"/>
        </w:rPr>
        <w:t>- Phấn đấu thực hiện 50% trở lên đối với các xã: Xá Nhè và Tả Sìn Thàng; các xã còn lại 30% tiêu chuẩn của các tiêu chí đô thị loại V gồm:</w:t>
      </w:r>
    </w:p>
    <w:p w:rsidR="0014693F" w:rsidRPr="005B357F" w:rsidRDefault="0014693F" w:rsidP="005635A4">
      <w:pPr>
        <w:spacing w:before="120" w:line="240" w:lineRule="auto"/>
        <w:ind w:firstLine="720"/>
        <w:contextualSpacing w:val="0"/>
        <w:rPr>
          <w:rFonts w:eastAsia="Times New Roman" w:cs="Times New Roman"/>
          <w:szCs w:val="28"/>
          <w:lang w:val="nl-NL"/>
        </w:rPr>
      </w:pPr>
      <w:r w:rsidRPr="005B357F">
        <w:rPr>
          <w:rFonts w:eastAsia="Times New Roman" w:cs="Times New Roman"/>
          <w:color w:val="000000"/>
          <w:szCs w:val="28"/>
        </w:rPr>
        <w:t xml:space="preserve">+ </w:t>
      </w:r>
      <w:r w:rsidRPr="005B357F">
        <w:rPr>
          <w:rFonts w:eastAsia="Times New Roman" w:cs="Times New Roman"/>
          <w:szCs w:val="28"/>
          <w:lang w:val="nl-NL"/>
        </w:rPr>
        <w:t xml:space="preserve">Xác định là trung tâm chuyên ngành cấp huyện về kinh tế, văn hóa, giáo dục, đào tạo, y tế, đầu mối giao thông, có vai trò thúc đẩy sự phát triển kinh tế - xã hội của một cụm liên xã; cân đối đảm bảo thu chi ngân sách; thu nhập bình quân đầu người </w:t>
      </w:r>
      <w:r w:rsidRPr="005B357F">
        <w:rPr>
          <w:rFonts w:eastAsia="Times New Roman" w:cs="Times New Roman"/>
          <w:i/>
          <w:szCs w:val="28"/>
          <w:lang w:val="nl-NL"/>
        </w:rPr>
        <w:t>(hơn 0,35 lần)</w:t>
      </w:r>
      <w:r w:rsidRPr="005B357F">
        <w:rPr>
          <w:rFonts w:eastAsia="Times New Roman" w:cs="Times New Roman"/>
          <w:szCs w:val="28"/>
          <w:lang w:val="nl-NL"/>
        </w:rPr>
        <w:t xml:space="preserve"> so với cả nước; t</w:t>
      </w:r>
      <w:r w:rsidRPr="005B357F">
        <w:rPr>
          <w:rFonts w:eastAsia="Times New Roman" w:cs="Times New Roman"/>
          <w:color w:val="000000"/>
          <w:szCs w:val="28"/>
        </w:rPr>
        <w:t>ăng tỷ trọng công nghiệp, xây dựng và dịch vụ, giảm tỷ trọng nông lâm thủy sản theo mục tiêu đề ra</w:t>
      </w:r>
      <w:r w:rsidRPr="005B357F">
        <w:rPr>
          <w:rFonts w:eastAsia="Times New Roman" w:cs="Times New Roman"/>
          <w:szCs w:val="28"/>
          <w:lang w:val="nl-NL"/>
        </w:rPr>
        <w:t xml:space="preserve">; tăng trưởng kinh tế trung bình 3 năm gần nhất từ 3,5% trở lên; tỷ lệ hộ nghèo dưới 10%; mức tăng dân số hàng năm 0,8% trở lên </w:t>
      </w:r>
      <w:r w:rsidRPr="005B357F">
        <w:rPr>
          <w:rFonts w:eastAsia="Times New Roman" w:cs="Times New Roman"/>
          <w:i/>
          <w:szCs w:val="28"/>
          <w:lang w:val="nl-NL"/>
        </w:rPr>
        <w:t>(bao gồm tăng tự nhiện, tăng cơ học)</w:t>
      </w:r>
      <w:r w:rsidRPr="005B357F">
        <w:rPr>
          <w:rFonts w:eastAsia="Times New Roman" w:cs="Times New Roman"/>
          <w:szCs w:val="28"/>
          <w:lang w:val="nl-NL"/>
        </w:rPr>
        <w:t>.</w:t>
      </w:r>
    </w:p>
    <w:p w:rsidR="0014693F" w:rsidRPr="005B357F" w:rsidRDefault="0014693F" w:rsidP="005635A4">
      <w:pPr>
        <w:spacing w:before="120" w:line="240" w:lineRule="auto"/>
        <w:ind w:firstLine="720"/>
        <w:contextualSpacing w:val="0"/>
        <w:rPr>
          <w:rFonts w:eastAsia="Times New Roman" w:cs="Times New Roman"/>
          <w:color w:val="000000"/>
          <w:szCs w:val="28"/>
        </w:rPr>
      </w:pPr>
      <w:r w:rsidRPr="005B357F">
        <w:rPr>
          <w:rFonts w:eastAsia="Times New Roman" w:cs="Times New Roman"/>
          <w:color w:val="000000"/>
          <w:szCs w:val="28"/>
        </w:rPr>
        <w:t xml:space="preserve">+ </w:t>
      </w:r>
      <w:r w:rsidRPr="005B357F">
        <w:rPr>
          <w:rFonts w:eastAsia="Times New Roman" w:cs="Times New Roman"/>
          <w:szCs w:val="28"/>
          <w:lang w:val="nl-NL"/>
        </w:rPr>
        <w:t>Dân số toàn đô thị và dân số khu vực nội thị từ 2.000 người trở lên.</w:t>
      </w:r>
    </w:p>
    <w:p w:rsidR="0014693F" w:rsidRPr="005B357F" w:rsidRDefault="0014693F" w:rsidP="005635A4">
      <w:pPr>
        <w:spacing w:before="120" w:line="240" w:lineRule="auto"/>
        <w:ind w:firstLine="720"/>
        <w:contextualSpacing w:val="0"/>
        <w:rPr>
          <w:rFonts w:eastAsia="Times New Roman" w:cs="Times New Roman"/>
          <w:color w:val="000000"/>
          <w:szCs w:val="28"/>
        </w:rPr>
      </w:pPr>
      <w:r w:rsidRPr="005B357F">
        <w:rPr>
          <w:rFonts w:eastAsia="Times New Roman" w:cs="Times New Roman"/>
          <w:color w:val="000000"/>
          <w:szCs w:val="28"/>
        </w:rPr>
        <w:t xml:space="preserve">+ </w:t>
      </w:r>
      <w:r w:rsidRPr="005B357F">
        <w:rPr>
          <w:rFonts w:eastAsia="Times New Roman" w:cs="Times New Roman"/>
          <w:szCs w:val="28"/>
          <w:lang w:val="nl-NL"/>
        </w:rPr>
        <w:t xml:space="preserve">Mật độ dân số toàn đô thị đạt từ 700 </w:t>
      </w:r>
      <w:r w:rsidRPr="005B357F">
        <w:rPr>
          <w:rFonts w:eastAsia="Times New Roman" w:cs="Times New Roman"/>
          <w:color w:val="000000"/>
          <w:szCs w:val="28"/>
        </w:rPr>
        <w:t>người/km</w:t>
      </w:r>
      <w:r w:rsidRPr="005B357F">
        <w:rPr>
          <w:rFonts w:eastAsia="Times New Roman" w:cs="Times New Roman"/>
          <w:color w:val="000000"/>
          <w:szCs w:val="28"/>
          <w:vertAlign w:val="superscript"/>
        </w:rPr>
        <w:t>2</w:t>
      </w:r>
      <w:r w:rsidRPr="005B357F">
        <w:rPr>
          <w:rFonts w:eastAsia="Times New Roman" w:cs="Times New Roman"/>
          <w:szCs w:val="28"/>
          <w:lang w:val="nl-NL"/>
        </w:rPr>
        <w:t xml:space="preserve">; mật độ dân số trên diện tích đất xây dựng </w:t>
      </w:r>
      <w:r w:rsidRPr="005B357F">
        <w:rPr>
          <w:rFonts w:eastAsia="Times New Roman" w:cs="Times New Roman"/>
          <w:color w:val="000000"/>
          <w:szCs w:val="28"/>
        </w:rPr>
        <w:t>đạt từ 2.100 người/km</w:t>
      </w:r>
      <w:r w:rsidRPr="005B357F">
        <w:rPr>
          <w:rFonts w:eastAsia="Times New Roman" w:cs="Times New Roman"/>
          <w:color w:val="000000"/>
          <w:szCs w:val="28"/>
          <w:vertAlign w:val="superscript"/>
        </w:rPr>
        <w:t>2</w:t>
      </w:r>
      <w:r w:rsidRPr="005B357F">
        <w:rPr>
          <w:rFonts w:eastAsia="Times New Roman" w:cs="Times New Roman"/>
          <w:szCs w:val="28"/>
          <w:lang w:val="nl-NL"/>
        </w:rPr>
        <w:t>.</w:t>
      </w:r>
    </w:p>
    <w:p w:rsidR="0014693F" w:rsidRPr="005B357F" w:rsidRDefault="0014693F" w:rsidP="005635A4">
      <w:pPr>
        <w:widowControl w:val="0"/>
        <w:spacing w:before="120" w:line="240" w:lineRule="auto"/>
        <w:ind w:firstLine="740"/>
        <w:contextualSpacing w:val="0"/>
        <w:rPr>
          <w:rFonts w:eastAsia="Times New Roman" w:cs="Times New Roman"/>
          <w:szCs w:val="28"/>
          <w:lang w:val="nl-NL"/>
        </w:rPr>
      </w:pPr>
      <w:r w:rsidRPr="005B357F">
        <w:rPr>
          <w:rFonts w:eastAsia="Times New Roman" w:cs="Times New Roman"/>
          <w:color w:val="000000"/>
          <w:szCs w:val="28"/>
        </w:rPr>
        <w:t xml:space="preserve">+ </w:t>
      </w:r>
      <w:r w:rsidRPr="005B357F">
        <w:rPr>
          <w:rFonts w:eastAsia="Times New Roman" w:cs="Times New Roman"/>
          <w:szCs w:val="28"/>
          <w:lang w:val="nl-NL"/>
        </w:rPr>
        <w:t>Tỷ lệ lao động phi nông nghiệp toàn đô thị đạt từ 38</w:t>
      </w:r>
      <w:proofErr w:type="gramStart"/>
      <w:r w:rsidRPr="005B357F">
        <w:rPr>
          <w:rFonts w:eastAsia="Times New Roman" w:cs="Times New Roman"/>
          <w:szCs w:val="28"/>
          <w:lang w:val="nl-NL"/>
        </w:rPr>
        <w:t>,5</w:t>
      </w:r>
      <w:proofErr w:type="gramEnd"/>
      <w:r w:rsidRPr="005B357F">
        <w:rPr>
          <w:rFonts w:eastAsia="Times New Roman" w:cs="Times New Roman"/>
          <w:szCs w:val="28"/>
          <w:lang w:val="nl-NL"/>
        </w:rPr>
        <w:t>% trở lên và lao động phi nông nghiệp khu vực nội thị đạt từ 38,5% trở lên.</w:t>
      </w:r>
    </w:p>
    <w:p w:rsidR="0014693F" w:rsidRPr="005B357F" w:rsidRDefault="0014693F" w:rsidP="005635A4">
      <w:pPr>
        <w:widowControl w:val="0"/>
        <w:spacing w:before="120" w:line="240" w:lineRule="auto"/>
        <w:ind w:firstLine="740"/>
        <w:contextualSpacing w:val="0"/>
        <w:rPr>
          <w:rFonts w:eastAsia="Times New Roman" w:cs="Times New Roman"/>
          <w:szCs w:val="28"/>
          <w:lang w:val="nl-NL"/>
        </w:rPr>
      </w:pPr>
      <w:r w:rsidRPr="005B357F">
        <w:rPr>
          <w:rFonts w:eastAsia="Times New Roman" w:cs="Times New Roman"/>
          <w:szCs w:val="28"/>
        </w:rPr>
        <w:t xml:space="preserve">+ </w:t>
      </w:r>
      <w:r w:rsidRPr="005B357F">
        <w:rPr>
          <w:rFonts w:eastAsia="Times New Roman" w:cs="Times New Roman"/>
          <w:szCs w:val="28"/>
          <w:lang w:val="nl-NL"/>
        </w:rPr>
        <w:t xml:space="preserve">Diện tích sàn nhà ở bình quân </w:t>
      </w:r>
      <w:r w:rsidRPr="005B357F">
        <w:rPr>
          <w:rFonts w:eastAsia="Times New Roman" w:cs="Times New Roman"/>
          <w:color w:val="000000"/>
          <w:szCs w:val="28"/>
        </w:rPr>
        <w:t xml:space="preserve">đạt từ </w:t>
      </w:r>
      <w:r w:rsidRPr="005B357F">
        <w:rPr>
          <w:rFonts w:eastAsia="Times New Roman" w:cs="Times New Roman"/>
          <w:szCs w:val="28"/>
        </w:rPr>
        <w:t>18.55</w:t>
      </w:r>
      <w:bookmarkStart w:id="32" w:name="_Hlk56609714"/>
      <w:r w:rsidRPr="005B357F">
        <w:rPr>
          <w:rFonts w:eastAsia="Times New Roman" w:cs="Times New Roman"/>
          <w:szCs w:val="28"/>
        </w:rPr>
        <w:t>m</w:t>
      </w:r>
      <w:r w:rsidRPr="005B357F">
        <w:rPr>
          <w:rFonts w:eastAsia="Times New Roman" w:cs="Times New Roman"/>
          <w:szCs w:val="28"/>
          <w:vertAlign w:val="superscript"/>
        </w:rPr>
        <w:t>2</w:t>
      </w:r>
      <w:bookmarkEnd w:id="32"/>
      <w:r w:rsidRPr="005B357F">
        <w:rPr>
          <w:rFonts w:eastAsia="Times New Roman" w:cs="Times New Roman"/>
          <w:szCs w:val="28"/>
        </w:rPr>
        <w:t>/người</w:t>
      </w:r>
      <w:r w:rsidRPr="005B357F">
        <w:rPr>
          <w:rFonts w:eastAsia="Times New Roman" w:cs="Times New Roman"/>
          <w:szCs w:val="28"/>
          <w:lang w:val="nl-NL"/>
        </w:rPr>
        <w:t xml:space="preserve"> trở lên; 59</w:t>
      </w:r>
      <w:proofErr w:type="gramStart"/>
      <w:r w:rsidRPr="005B357F">
        <w:rPr>
          <w:rFonts w:eastAsia="Times New Roman" w:cs="Times New Roman"/>
          <w:szCs w:val="28"/>
          <w:lang w:val="nl-NL"/>
        </w:rPr>
        <w:t>,5</w:t>
      </w:r>
      <w:proofErr w:type="gramEnd"/>
      <w:r w:rsidRPr="005B357F">
        <w:rPr>
          <w:rFonts w:eastAsia="Times New Roman" w:cs="Times New Roman"/>
          <w:szCs w:val="28"/>
          <w:lang w:val="nl-NL"/>
        </w:rPr>
        <w:t>% trở lên nhà ở kiên cố, khá kiên cố;</w:t>
      </w:r>
    </w:p>
    <w:p w:rsidR="0014693F" w:rsidRPr="005B357F" w:rsidRDefault="0014693F" w:rsidP="005635A4">
      <w:pPr>
        <w:widowControl w:val="0"/>
        <w:spacing w:before="120" w:line="240" w:lineRule="auto"/>
        <w:ind w:firstLine="740"/>
        <w:contextualSpacing w:val="0"/>
        <w:rPr>
          <w:rFonts w:eastAsia="Times New Roman" w:cs="Times New Roman"/>
          <w:szCs w:val="28"/>
          <w:lang w:val="nl-NL"/>
        </w:rPr>
      </w:pPr>
      <w:r w:rsidRPr="005B357F">
        <w:rPr>
          <w:rFonts w:eastAsia="Times New Roman" w:cs="Times New Roman"/>
          <w:szCs w:val="28"/>
          <w:lang w:val="nl-NL"/>
        </w:rPr>
        <w:t xml:space="preserve">+ Đất dân dụng </w:t>
      </w:r>
      <w:r w:rsidRPr="005B357F">
        <w:rPr>
          <w:rFonts w:eastAsia="Times New Roman" w:cs="Times New Roman"/>
          <w:color w:val="000000"/>
          <w:szCs w:val="28"/>
        </w:rPr>
        <w:t>đạt từ 42,7</w:t>
      </w:r>
      <w:r w:rsidRPr="005B357F">
        <w:rPr>
          <w:rFonts w:eastAsia="Times New Roman" w:cs="Times New Roman"/>
          <w:szCs w:val="28"/>
        </w:rPr>
        <w:t>m</w:t>
      </w:r>
      <w:r w:rsidRPr="005B357F">
        <w:rPr>
          <w:rFonts w:eastAsia="Times New Roman" w:cs="Times New Roman"/>
          <w:szCs w:val="28"/>
          <w:vertAlign w:val="superscript"/>
        </w:rPr>
        <w:t>2</w:t>
      </w:r>
      <w:r w:rsidRPr="005B357F">
        <w:rPr>
          <w:rFonts w:eastAsia="Times New Roman" w:cs="Times New Roman"/>
          <w:szCs w:val="28"/>
        </w:rPr>
        <w:t>/người trở lên</w:t>
      </w:r>
      <w:r w:rsidRPr="005B357F">
        <w:rPr>
          <w:rFonts w:eastAsia="Times New Roman" w:cs="Times New Roman"/>
          <w:szCs w:val="28"/>
          <w:lang w:val="nl-NL"/>
        </w:rPr>
        <w:t xml:space="preserve">; đất xây dựng các công trình dịch vụ công cộng đô thị </w:t>
      </w:r>
      <w:r w:rsidRPr="005B357F">
        <w:rPr>
          <w:rFonts w:eastAsia="Times New Roman" w:cs="Times New Roman"/>
          <w:color w:val="000000"/>
          <w:szCs w:val="28"/>
        </w:rPr>
        <w:t>đạt từ 2,1</w:t>
      </w:r>
      <w:r w:rsidRPr="005B357F">
        <w:rPr>
          <w:rFonts w:eastAsia="Times New Roman" w:cs="Times New Roman"/>
          <w:szCs w:val="28"/>
        </w:rPr>
        <w:t>m</w:t>
      </w:r>
      <w:r w:rsidRPr="005B357F">
        <w:rPr>
          <w:rFonts w:eastAsia="Times New Roman" w:cs="Times New Roman"/>
          <w:szCs w:val="28"/>
          <w:vertAlign w:val="superscript"/>
        </w:rPr>
        <w:t>2</w:t>
      </w:r>
      <w:r w:rsidRPr="005B357F">
        <w:rPr>
          <w:rFonts w:eastAsia="Times New Roman" w:cs="Times New Roman"/>
          <w:szCs w:val="28"/>
        </w:rPr>
        <w:t>/người trở lên</w:t>
      </w:r>
      <w:r w:rsidRPr="005B357F">
        <w:rPr>
          <w:rFonts w:eastAsia="Times New Roman" w:cs="Times New Roman"/>
          <w:szCs w:val="28"/>
          <w:lang w:val="nl-NL"/>
        </w:rPr>
        <w:t xml:space="preserve">; </w:t>
      </w:r>
      <w:r w:rsidRPr="005B357F">
        <w:rPr>
          <w:rFonts w:eastAsia="Times New Roman" w:cs="Times New Roman"/>
          <w:color w:val="000000"/>
          <w:szCs w:val="28"/>
        </w:rPr>
        <w:t xml:space="preserve">đất xây dựng công trình công cộng cấp đơn vị ở đạt từ 0,7 </w:t>
      </w:r>
      <w:r w:rsidRPr="005B357F">
        <w:rPr>
          <w:rFonts w:eastAsia="Times New Roman" w:cs="Times New Roman"/>
          <w:szCs w:val="28"/>
        </w:rPr>
        <w:t>m</w:t>
      </w:r>
      <w:r w:rsidRPr="005B357F">
        <w:rPr>
          <w:rFonts w:eastAsia="Times New Roman" w:cs="Times New Roman"/>
          <w:szCs w:val="28"/>
          <w:vertAlign w:val="superscript"/>
        </w:rPr>
        <w:t>2</w:t>
      </w:r>
      <w:r w:rsidRPr="005B357F">
        <w:rPr>
          <w:rFonts w:eastAsia="Times New Roman" w:cs="Times New Roman"/>
          <w:szCs w:val="28"/>
        </w:rPr>
        <w:t>/người</w:t>
      </w:r>
      <w:r w:rsidRPr="005B357F">
        <w:rPr>
          <w:rFonts w:eastAsia="Times New Roman" w:cs="Times New Roman"/>
          <w:szCs w:val="28"/>
          <w:lang w:val="nl-NL"/>
        </w:rPr>
        <w:t>;</w:t>
      </w:r>
    </w:p>
    <w:p w:rsidR="0014693F" w:rsidRPr="005B357F" w:rsidRDefault="0014693F" w:rsidP="005635A4">
      <w:pPr>
        <w:widowControl w:val="0"/>
        <w:spacing w:before="120" w:line="240" w:lineRule="auto"/>
        <w:ind w:firstLine="740"/>
        <w:contextualSpacing w:val="0"/>
        <w:rPr>
          <w:rFonts w:eastAsia="Times New Roman" w:cs="Times New Roman"/>
          <w:szCs w:val="28"/>
          <w:lang w:val="nl-NL"/>
        </w:rPr>
      </w:pPr>
      <w:r w:rsidRPr="005B357F">
        <w:rPr>
          <w:rFonts w:eastAsia="Times New Roman" w:cs="Times New Roman"/>
          <w:szCs w:val="28"/>
          <w:lang w:val="nl-NL"/>
        </w:rPr>
        <w:t>+ Cơ sở y tế có từ 1,68 giường/1.000 dân;</w:t>
      </w:r>
    </w:p>
    <w:p w:rsidR="0014693F" w:rsidRPr="005B357F" w:rsidRDefault="0014693F" w:rsidP="005635A4">
      <w:pPr>
        <w:widowControl w:val="0"/>
        <w:spacing w:before="120" w:line="240" w:lineRule="auto"/>
        <w:ind w:firstLine="740"/>
        <w:contextualSpacing w:val="0"/>
        <w:rPr>
          <w:rFonts w:eastAsia="Times New Roman" w:cs="Times New Roman"/>
          <w:szCs w:val="28"/>
          <w:lang w:val="nl-NL"/>
        </w:rPr>
      </w:pPr>
      <w:r w:rsidRPr="005B357F">
        <w:rPr>
          <w:rFonts w:eastAsia="Times New Roman" w:cs="Times New Roman"/>
          <w:szCs w:val="28"/>
          <w:lang w:val="nl-NL"/>
        </w:rPr>
        <w:lastRenderedPageBreak/>
        <w:t>+ Có từ 01 cơ sở giáo dục, đào tạo; 01 công trình văn hóa; 01 công trình thể dục, thể thao; 01 công trình thương mại, dịch vụ cấp đô thị trở lên;</w:t>
      </w:r>
    </w:p>
    <w:p w:rsidR="0014693F" w:rsidRPr="005B357F" w:rsidRDefault="0014693F" w:rsidP="005635A4">
      <w:pPr>
        <w:widowControl w:val="0"/>
        <w:spacing w:before="120" w:line="240" w:lineRule="auto"/>
        <w:ind w:firstLine="740"/>
        <w:contextualSpacing w:val="0"/>
        <w:rPr>
          <w:rFonts w:eastAsia="Times New Roman" w:cs="Times New Roman"/>
          <w:szCs w:val="28"/>
          <w:lang w:val="nl-NL"/>
        </w:rPr>
      </w:pPr>
      <w:r w:rsidRPr="005B357F">
        <w:rPr>
          <w:rFonts w:eastAsia="Times New Roman" w:cs="Times New Roman"/>
          <w:szCs w:val="28"/>
          <w:lang w:val="nl-NL"/>
        </w:rPr>
        <w:t xml:space="preserve">+ Đầu mối giao thông </w:t>
      </w:r>
      <w:r w:rsidRPr="005B357F">
        <w:rPr>
          <w:rFonts w:eastAsia="Times New Roman" w:cs="Times New Roman"/>
          <w:i/>
          <w:szCs w:val="28"/>
          <w:lang w:val="nl-NL"/>
        </w:rPr>
        <w:t>(có cảng , đường thuỷ, bến xe o tô)</w:t>
      </w:r>
      <w:r w:rsidRPr="005B357F">
        <w:rPr>
          <w:rFonts w:eastAsia="Times New Roman" w:cs="Times New Roman"/>
          <w:szCs w:val="28"/>
          <w:lang w:val="nl-NL"/>
        </w:rPr>
        <w:t>; tỷ lệ đất giao thông so với đất xây dựng từ 11%-16%; mật độ đường giao thông có từ 4,2km/k</w:t>
      </w:r>
      <w:r w:rsidRPr="005B357F">
        <w:rPr>
          <w:rFonts w:eastAsia="Times New Roman" w:cs="Times New Roman"/>
          <w:szCs w:val="28"/>
        </w:rPr>
        <w:t>m</w:t>
      </w:r>
      <w:r w:rsidRPr="005B357F">
        <w:rPr>
          <w:rFonts w:eastAsia="Times New Roman" w:cs="Times New Roman"/>
          <w:szCs w:val="28"/>
          <w:vertAlign w:val="superscript"/>
        </w:rPr>
        <w:t>2</w:t>
      </w:r>
      <w:r w:rsidRPr="005B357F">
        <w:rPr>
          <w:rFonts w:eastAsia="Times New Roman" w:cs="Times New Roman"/>
          <w:szCs w:val="28"/>
          <w:lang w:val="nl-NL"/>
        </w:rPr>
        <w:t xml:space="preserve"> trở lên </w:t>
      </w:r>
      <w:r w:rsidRPr="005B357F">
        <w:rPr>
          <w:rFonts w:eastAsia="Times New Roman" w:cs="Times New Roman"/>
          <w:i/>
          <w:color w:val="000000"/>
          <w:szCs w:val="28"/>
        </w:rPr>
        <w:t>(tính đến đường có chiều rộng phần xe chạy ≥7,5m)</w:t>
      </w:r>
      <w:r w:rsidRPr="005B357F">
        <w:rPr>
          <w:rFonts w:eastAsia="Times New Roman" w:cs="Times New Roman"/>
          <w:szCs w:val="28"/>
          <w:lang w:val="nl-NL"/>
        </w:rPr>
        <w:t>; diện tích đất giao thông/dân số khu vực đạt từ 3,5</w:t>
      </w:r>
      <w:r w:rsidRPr="005B357F">
        <w:rPr>
          <w:rFonts w:eastAsia="Times New Roman" w:cs="Times New Roman"/>
          <w:szCs w:val="28"/>
        </w:rPr>
        <w:t>m</w:t>
      </w:r>
      <w:r w:rsidRPr="005B357F">
        <w:rPr>
          <w:rFonts w:eastAsia="Times New Roman" w:cs="Times New Roman"/>
          <w:szCs w:val="28"/>
          <w:vertAlign w:val="superscript"/>
        </w:rPr>
        <w:t>2</w:t>
      </w:r>
      <w:r w:rsidRPr="005B357F">
        <w:rPr>
          <w:rFonts w:eastAsia="Times New Roman" w:cs="Times New Roman"/>
          <w:szCs w:val="28"/>
          <w:lang w:val="nl-NL"/>
        </w:rPr>
        <w:t>/người;</w:t>
      </w:r>
    </w:p>
    <w:p w:rsidR="0014693F" w:rsidRPr="005B357F" w:rsidRDefault="0014693F" w:rsidP="005635A4">
      <w:pPr>
        <w:widowControl w:val="0"/>
        <w:spacing w:before="120" w:line="240" w:lineRule="auto"/>
        <w:ind w:firstLine="740"/>
        <w:contextualSpacing w:val="0"/>
        <w:rPr>
          <w:rFonts w:eastAsia="Times New Roman" w:cs="Times New Roman"/>
          <w:szCs w:val="28"/>
          <w:lang w:val="nl-NL"/>
        </w:rPr>
      </w:pPr>
      <w:r w:rsidRPr="005B357F">
        <w:rPr>
          <w:rFonts w:eastAsia="Times New Roman" w:cs="Times New Roman"/>
          <w:szCs w:val="28"/>
          <w:lang w:val="nl-NL"/>
        </w:rPr>
        <w:t xml:space="preserve">+ 0,7% vận tải hành khách công cộng </w:t>
      </w:r>
      <w:r w:rsidRPr="005B357F">
        <w:rPr>
          <w:rFonts w:eastAsia="Times New Roman" w:cs="Times New Roman"/>
          <w:i/>
          <w:szCs w:val="28"/>
          <w:lang w:val="nl-NL"/>
        </w:rPr>
        <w:t>(xe buyt, taxi)</w:t>
      </w:r>
      <w:r w:rsidRPr="005B357F">
        <w:rPr>
          <w:rFonts w:eastAsia="Times New Roman" w:cs="Times New Roman"/>
          <w:szCs w:val="28"/>
          <w:lang w:val="nl-NL"/>
        </w:rPr>
        <w:t>;</w:t>
      </w:r>
    </w:p>
    <w:p w:rsidR="0014693F" w:rsidRPr="005B357F" w:rsidRDefault="0014693F" w:rsidP="005635A4">
      <w:pPr>
        <w:widowControl w:val="0"/>
        <w:spacing w:before="120" w:line="240" w:lineRule="auto"/>
        <w:ind w:firstLine="740"/>
        <w:contextualSpacing w:val="0"/>
        <w:rPr>
          <w:rFonts w:eastAsia="Times New Roman" w:cs="Times New Roman"/>
          <w:szCs w:val="28"/>
          <w:lang w:val="nl-NL"/>
        </w:rPr>
      </w:pPr>
      <w:r w:rsidRPr="005B357F">
        <w:rPr>
          <w:rFonts w:eastAsia="Times New Roman" w:cs="Times New Roman"/>
          <w:szCs w:val="28"/>
          <w:lang w:val="nl-NL"/>
        </w:rPr>
        <w:t>+ Cấp điện sinh hoạt đạt từ 250kwh/người/năm; 56% đường phố chính khu vực được chiếu sáng; 35% trở lên đường khu nhà ở, ngõ xóm được chiếu sáng;</w:t>
      </w:r>
    </w:p>
    <w:p w:rsidR="0014693F" w:rsidRPr="005B357F" w:rsidRDefault="0014693F" w:rsidP="005635A4">
      <w:pPr>
        <w:widowControl w:val="0"/>
        <w:spacing w:before="120" w:line="240" w:lineRule="auto"/>
        <w:ind w:firstLine="740"/>
        <w:contextualSpacing w:val="0"/>
        <w:rPr>
          <w:rFonts w:eastAsia="Times New Roman" w:cs="Times New Roman"/>
          <w:szCs w:val="28"/>
          <w:lang w:val="nl-NL"/>
        </w:rPr>
      </w:pPr>
      <w:r w:rsidRPr="005B357F">
        <w:rPr>
          <w:rFonts w:eastAsia="Times New Roman" w:cs="Times New Roman"/>
          <w:szCs w:val="28"/>
          <w:lang w:val="nl-NL"/>
        </w:rPr>
        <w:t>+ Cấp nước sinh hoạt đạt từ 56 lít/người/ngày đêm; 56% trở lên hộ dân được cấp nước sạch, hợp vệ sinh;</w:t>
      </w:r>
    </w:p>
    <w:p w:rsidR="0014693F" w:rsidRPr="005B357F" w:rsidRDefault="0014693F" w:rsidP="005635A4">
      <w:pPr>
        <w:widowControl w:val="0"/>
        <w:spacing w:before="120" w:line="240" w:lineRule="auto"/>
        <w:ind w:firstLine="740"/>
        <w:contextualSpacing w:val="0"/>
        <w:rPr>
          <w:rFonts w:eastAsia="Times New Roman" w:cs="Times New Roman"/>
          <w:szCs w:val="28"/>
          <w:lang w:val="nl-NL"/>
        </w:rPr>
      </w:pPr>
      <w:r w:rsidRPr="005B357F">
        <w:rPr>
          <w:rFonts w:eastAsia="Times New Roman" w:cs="Times New Roman"/>
          <w:szCs w:val="28"/>
          <w:lang w:val="nl-NL"/>
        </w:rPr>
        <w:t>+ 10,5% trở lên số thuê bao internet/số dân; 59,5% trở lên được phủ sóng thông tin di động/số dân;</w:t>
      </w:r>
    </w:p>
    <w:p w:rsidR="0014693F" w:rsidRPr="005B357F" w:rsidRDefault="0014693F" w:rsidP="005635A4">
      <w:pPr>
        <w:widowControl w:val="0"/>
        <w:spacing w:before="120" w:line="240" w:lineRule="auto"/>
        <w:ind w:firstLine="740"/>
        <w:contextualSpacing w:val="0"/>
        <w:rPr>
          <w:rFonts w:eastAsia="Times New Roman" w:cs="Times New Roman"/>
          <w:szCs w:val="28"/>
          <w:lang w:val="nl-NL"/>
        </w:rPr>
      </w:pPr>
      <w:r w:rsidRPr="005B357F">
        <w:rPr>
          <w:rFonts w:eastAsia="Times New Roman" w:cs="Times New Roman"/>
          <w:szCs w:val="28"/>
          <w:lang w:val="nl-NL"/>
        </w:rPr>
        <w:t>+ 1,75km/k</w:t>
      </w:r>
      <w:r w:rsidRPr="005B357F">
        <w:rPr>
          <w:rFonts w:eastAsia="Times New Roman" w:cs="Times New Roman"/>
          <w:szCs w:val="28"/>
        </w:rPr>
        <w:t>m</w:t>
      </w:r>
      <w:r w:rsidRPr="005B357F">
        <w:rPr>
          <w:rFonts w:eastAsia="Times New Roman" w:cs="Times New Roman"/>
          <w:szCs w:val="28"/>
          <w:vertAlign w:val="superscript"/>
        </w:rPr>
        <w:t>2</w:t>
      </w:r>
      <w:r w:rsidRPr="005B357F">
        <w:rPr>
          <w:rFonts w:eastAsia="Times New Roman" w:cs="Times New Roman"/>
          <w:szCs w:val="28"/>
          <w:lang w:val="nl-NL"/>
        </w:rPr>
        <w:t xml:space="preserve"> đường cống thoát nước chính; có giải pháp tại các khu vực ngập úng phòng chống, giảm ngập úng;</w:t>
      </w:r>
    </w:p>
    <w:p w:rsidR="0014693F" w:rsidRPr="005B357F" w:rsidRDefault="0014693F" w:rsidP="005635A4">
      <w:pPr>
        <w:widowControl w:val="0"/>
        <w:spacing w:before="120" w:line="240" w:lineRule="auto"/>
        <w:ind w:firstLine="740"/>
        <w:contextualSpacing w:val="0"/>
        <w:rPr>
          <w:rFonts w:eastAsia="Times New Roman" w:cs="Times New Roman"/>
          <w:szCs w:val="28"/>
          <w:lang w:val="nl-NL"/>
        </w:rPr>
      </w:pPr>
      <w:r w:rsidRPr="005B357F">
        <w:rPr>
          <w:rFonts w:eastAsia="Times New Roman" w:cs="Times New Roman"/>
          <w:szCs w:val="28"/>
          <w:lang w:val="nl-NL"/>
        </w:rPr>
        <w:t>+ 49% trở lên chất thải nguy hại được xử lý, tiêu hủy, chôn lấp an toàn sau xử lý, tiêu hủy; 07% trở lên nước thải sinh hoạt được xử lý đạt chuẩn kỹ thuật; có từ 42% chất thải rắn sinh hoạt được thu gom; 42% trở lên chất thải rắn sinh hoạt được xử lý tại khu chôn lấp hợp vệ sinh hoặc tại các nhà máy đốt, nhà máy chế biến rác thải; 59,5% trở lên chất thải y tế được xử lý, tiêu hủy, chôn lấp an toàn sau xử lý, tiêu hủy;</w:t>
      </w:r>
    </w:p>
    <w:p w:rsidR="0014693F" w:rsidRPr="005B357F" w:rsidRDefault="0014693F" w:rsidP="005635A4">
      <w:pPr>
        <w:widowControl w:val="0"/>
        <w:spacing w:before="120" w:line="240" w:lineRule="auto"/>
        <w:ind w:firstLine="740"/>
        <w:contextualSpacing w:val="0"/>
        <w:rPr>
          <w:rFonts w:eastAsia="Times New Roman" w:cs="Times New Roman"/>
          <w:szCs w:val="28"/>
          <w:lang w:val="nl-NL"/>
        </w:rPr>
      </w:pPr>
      <w:r w:rsidRPr="005B357F">
        <w:rPr>
          <w:rFonts w:eastAsia="Times New Roman" w:cs="Times New Roman"/>
          <w:szCs w:val="28"/>
          <w:lang w:val="nl-NL"/>
        </w:rPr>
        <w:t>+ Có dự án xây dựng nhà tang lễ; xây dựng chính sách khuyến khích sử dụng hình thức hỏa táng;</w:t>
      </w:r>
      <w:bookmarkStart w:id="33" w:name="_Hlk56609056"/>
    </w:p>
    <w:p w:rsidR="0014693F" w:rsidRPr="005B357F" w:rsidRDefault="0014693F" w:rsidP="005635A4">
      <w:pPr>
        <w:widowControl w:val="0"/>
        <w:spacing w:before="120" w:line="240" w:lineRule="auto"/>
        <w:ind w:firstLine="740"/>
        <w:contextualSpacing w:val="0"/>
        <w:rPr>
          <w:rFonts w:eastAsia="Times New Roman" w:cs="Times New Roman"/>
          <w:szCs w:val="28"/>
          <w:lang w:val="nl-NL"/>
        </w:rPr>
      </w:pPr>
      <w:r w:rsidRPr="005B357F">
        <w:rPr>
          <w:rFonts w:eastAsia="Times New Roman" w:cs="Times New Roman"/>
          <w:szCs w:val="28"/>
          <w:lang w:val="nl-NL"/>
        </w:rPr>
        <w:t>+ 3,5</w:t>
      </w:r>
      <w:r w:rsidRPr="005B357F">
        <w:rPr>
          <w:rFonts w:eastAsia="Times New Roman" w:cs="Times New Roman"/>
          <w:szCs w:val="28"/>
        </w:rPr>
        <w:t>m</w:t>
      </w:r>
      <w:r w:rsidRPr="005B357F">
        <w:rPr>
          <w:rFonts w:eastAsia="Times New Roman" w:cs="Times New Roman"/>
          <w:szCs w:val="28"/>
          <w:vertAlign w:val="superscript"/>
        </w:rPr>
        <w:t>2</w:t>
      </w:r>
      <w:r w:rsidRPr="005B357F">
        <w:rPr>
          <w:rFonts w:eastAsia="Times New Roman" w:cs="Times New Roman"/>
          <w:szCs w:val="28"/>
          <w:lang w:val="nl-NL"/>
        </w:rPr>
        <w:t>/người</w:t>
      </w:r>
      <w:bookmarkEnd w:id="33"/>
      <w:r w:rsidRPr="005B357F">
        <w:rPr>
          <w:rFonts w:eastAsia="Times New Roman" w:cs="Times New Roman"/>
          <w:szCs w:val="28"/>
          <w:lang w:val="nl-NL"/>
        </w:rPr>
        <w:t xml:space="preserve"> trở lên đất cây xanh toàn đô thị; 2,1</w:t>
      </w:r>
      <w:r w:rsidRPr="005B357F">
        <w:rPr>
          <w:rFonts w:eastAsia="Times New Roman" w:cs="Times New Roman"/>
          <w:szCs w:val="28"/>
        </w:rPr>
        <w:t>m</w:t>
      </w:r>
      <w:r w:rsidRPr="005B357F">
        <w:rPr>
          <w:rFonts w:eastAsia="Times New Roman" w:cs="Times New Roman"/>
          <w:szCs w:val="28"/>
          <w:vertAlign w:val="superscript"/>
        </w:rPr>
        <w:t>2</w:t>
      </w:r>
      <w:r w:rsidRPr="005B357F">
        <w:rPr>
          <w:rFonts w:eastAsia="Times New Roman" w:cs="Times New Roman"/>
          <w:szCs w:val="28"/>
          <w:lang w:val="nl-NL"/>
        </w:rPr>
        <w:t>/người trở lên đất cây xanh công cộng khu vực nội thị;</w:t>
      </w:r>
    </w:p>
    <w:p w:rsidR="0014693F" w:rsidRPr="005B357F" w:rsidRDefault="0014693F" w:rsidP="005635A4">
      <w:pPr>
        <w:widowControl w:val="0"/>
        <w:spacing w:before="120" w:line="240" w:lineRule="auto"/>
        <w:ind w:firstLine="740"/>
        <w:contextualSpacing w:val="0"/>
        <w:rPr>
          <w:rFonts w:eastAsia="Times New Roman" w:cs="Times New Roman"/>
          <w:szCs w:val="28"/>
          <w:lang w:val="nl-NL"/>
        </w:rPr>
      </w:pPr>
      <w:r w:rsidRPr="005B357F">
        <w:rPr>
          <w:rFonts w:eastAsia="Times New Roman" w:cs="Times New Roman"/>
          <w:szCs w:val="28"/>
          <w:lang w:val="nl-NL"/>
        </w:rPr>
        <w:t>+ Xây dựng Quy chế quản lý kiến trúc toàn đô thị;</w:t>
      </w:r>
    </w:p>
    <w:p w:rsidR="0014693F" w:rsidRPr="005B357F" w:rsidRDefault="0014693F" w:rsidP="005635A4">
      <w:pPr>
        <w:widowControl w:val="0"/>
        <w:spacing w:before="120" w:line="240" w:lineRule="auto"/>
        <w:ind w:firstLine="740"/>
        <w:contextualSpacing w:val="0"/>
        <w:rPr>
          <w:rFonts w:eastAsia="Times New Roman" w:cs="Times New Roman"/>
          <w:szCs w:val="28"/>
          <w:lang w:val="nl-NL"/>
        </w:rPr>
      </w:pPr>
      <w:r w:rsidRPr="005B357F">
        <w:rPr>
          <w:rFonts w:eastAsia="Times New Roman" w:cs="Times New Roman"/>
          <w:szCs w:val="28"/>
          <w:lang w:val="nl-NL"/>
        </w:rPr>
        <w:t>+ 14% trở lên tuyến phố văn minh đô thị/ tổng số trục phố chính khu vực;</w:t>
      </w:r>
    </w:p>
    <w:p w:rsidR="0014693F" w:rsidRPr="005B357F" w:rsidRDefault="0014693F" w:rsidP="005635A4">
      <w:pPr>
        <w:widowControl w:val="0"/>
        <w:spacing w:before="120" w:line="240" w:lineRule="auto"/>
        <w:ind w:firstLine="740"/>
        <w:contextualSpacing w:val="0"/>
        <w:rPr>
          <w:rFonts w:eastAsia="Times New Roman" w:cs="Times New Roman"/>
          <w:szCs w:val="28"/>
          <w:lang w:val="nl-NL"/>
        </w:rPr>
      </w:pPr>
      <w:r w:rsidRPr="005B357F">
        <w:rPr>
          <w:rFonts w:eastAsia="Times New Roman" w:cs="Times New Roman"/>
          <w:szCs w:val="28"/>
          <w:lang w:val="nl-NL"/>
        </w:rPr>
        <w:t>+ Có dự án cải tạo, chỉnh trang đô thị; 01 không gian công cộng cấp đô thị trở lên; xây dựng công trình kiến trúc tiêu biểu cấp tỉnh, cấp quốc gia.</w:t>
      </w:r>
    </w:p>
    <w:p w:rsidR="0014693F" w:rsidRPr="005B357F" w:rsidRDefault="0014693F" w:rsidP="005635A4">
      <w:pPr>
        <w:widowControl w:val="0"/>
        <w:spacing w:before="120" w:line="240" w:lineRule="auto"/>
        <w:ind w:firstLine="740"/>
        <w:contextualSpacing w:val="0"/>
        <w:rPr>
          <w:rFonts w:eastAsia="Times New Roman" w:cs="Times New Roman"/>
          <w:color w:val="000000"/>
          <w:szCs w:val="28"/>
          <w:lang w:eastAsia="vi-VN" w:bidi="vi-VN"/>
        </w:rPr>
      </w:pPr>
      <w:r w:rsidRPr="005B357F">
        <w:rPr>
          <w:rFonts w:eastAsia="Times New Roman" w:cs="Times New Roman"/>
          <w:color w:val="000000"/>
          <w:spacing w:val="-2"/>
          <w:szCs w:val="28"/>
          <w:lang w:eastAsia="vi-VN" w:bidi="vi-VN"/>
        </w:rPr>
        <w:t xml:space="preserve">- </w:t>
      </w:r>
      <w:r w:rsidRPr="005B357F">
        <w:rPr>
          <w:rFonts w:eastAsia="Times New Roman" w:cs="Times New Roman"/>
          <w:color w:val="000000"/>
          <w:spacing w:val="-2"/>
          <w:szCs w:val="28"/>
          <w:lang w:val="vi-VN" w:eastAsia="vi-VN" w:bidi="vi-VN"/>
        </w:rPr>
        <w:t>Xây dựng phương án quản lý chợ tại xã Xá Nhè, Tả Sìn Thàng và Huổi Só; trồng cây phân tán, phát triển hệ thống cấp thoát nước, mở rộng số lượng khách hàng sử dụng nước sạch, nước hợp vệ sinh. Đầu tư hệ thống chiếu sáng công cộng; xây dựng các không gian công cộng, đô thị văn minh, thân thiện, an toàn.</w:t>
      </w:r>
    </w:p>
    <w:p w:rsidR="0014693F" w:rsidRPr="005B357F" w:rsidRDefault="0014693F" w:rsidP="005635A4">
      <w:pPr>
        <w:widowControl w:val="0"/>
        <w:spacing w:before="120" w:line="240" w:lineRule="auto"/>
        <w:ind w:firstLine="740"/>
        <w:contextualSpacing w:val="0"/>
        <w:rPr>
          <w:rFonts w:eastAsia="Times New Roman" w:cs="Times New Roman"/>
          <w:color w:val="000000"/>
          <w:szCs w:val="28"/>
          <w:lang w:val="vi-VN" w:eastAsia="vi-VN" w:bidi="vi-VN"/>
        </w:rPr>
      </w:pPr>
      <w:r w:rsidRPr="005B357F">
        <w:rPr>
          <w:rFonts w:eastAsia="Times New Roman" w:cs="Times New Roman"/>
          <w:color w:val="000000"/>
          <w:szCs w:val="28"/>
          <w:lang w:eastAsia="vi-VN" w:bidi="vi-VN"/>
        </w:rPr>
        <w:t xml:space="preserve">- </w:t>
      </w:r>
      <w:r w:rsidRPr="005B357F">
        <w:rPr>
          <w:rFonts w:eastAsia="Times New Roman" w:cs="Times New Roman"/>
          <w:color w:val="000000"/>
          <w:szCs w:val="28"/>
          <w:lang w:val="vi-VN" w:eastAsia="vi-VN" w:bidi="vi-VN"/>
        </w:rPr>
        <w:t>Huy động các nguồn vốn đầu tư của trung ương, tỉnh</w:t>
      </w:r>
      <w:r w:rsidRPr="005B357F">
        <w:rPr>
          <w:rFonts w:eastAsia="Times New Roman" w:cs="Times New Roman"/>
          <w:color w:val="000000"/>
          <w:szCs w:val="28"/>
          <w:lang w:eastAsia="vi-VN" w:bidi="vi-VN"/>
        </w:rPr>
        <w:t xml:space="preserve">, </w:t>
      </w:r>
      <w:r w:rsidRPr="005B357F">
        <w:rPr>
          <w:rFonts w:eastAsia="Times New Roman" w:cs="Times New Roman"/>
          <w:color w:val="000000"/>
          <w:szCs w:val="28"/>
          <w:lang w:val="vi-VN" w:eastAsia="vi-VN" w:bidi="vi-VN"/>
        </w:rPr>
        <w:t xml:space="preserve">các nguồn </w:t>
      </w:r>
      <w:bookmarkStart w:id="34" w:name="_Hlk56499999"/>
      <w:r w:rsidRPr="005B357F">
        <w:rPr>
          <w:rFonts w:eastAsia="Times New Roman" w:cs="Times New Roman"/>
          <w:color w:val="000000"/>
          <w:szCs w:val="28"/>
          <w:lang w:val="vi-VN" w:eastAsia="vi-VN" w:bidi="vi-VN"/>
        </w:rPr>
        <w:t xml:space="preserve">xã hội hóa </w:t>
      </w:r>
      <w:r w:rsidRPr="005B357F">
        <w:rPr>
          <w:rFonts w:eastAsia="Times New Roman" w:cs="Times New Roman"/>
          <w:color w:val="000000"/>
          <w:szCs w:val="28"/>
          <w:lang w:eastAsia="vi-VN" w:bidi="vi-VN"/>
        </w:rPr>
        <w:t>từ các đơn vị, tổ chức, cá nhân và nhân dân</w:t>
      </w:r>
      <w:bookmarkEnd w:id="34"/>
      <w:r w:rsidRPr="005B357F">
        <w:rPr>
          <w:rFonts w:eastAsia="Times New Roman" w:cs="Times New Roman"/>
          <w:color w:val="000000"/>
          <w:szCs w:val="28"/>
          <w:lang w:eastAsia="vi-VN" w:bidi="vi-VN"/>
        </w:rPr>
        <w:t xml:space="preserve"> </w:t>
      </w:r>
      <w:r w:rsidRPr="005B357F">
        <w:rPr>
          <w:rFonts w:eastAsia="Times New Roman" w:cs="Times New Roman"/>
          <w:color w:val="000000"/>
          <w:szCs w:val="28"/>
          <w:lang w:val="vi-VN" w:eastAsia="vi-VN" w:bidi="vi-VN"/>
        </w:rPr>
        <w:t>để đầu tư cho các trung tâm xã và các thôn bản…</w:t>
      </w:r>
    </w:p>
    <w:p w:rsidR="000027B1" w:rsidRPr="005B357F" w:rsidRDefault="002A6D18" w:rsidP="005635A4">
      <w:pPr>
        <w:widowControl w:val="0"/>
        <w:spacing w:before="120" w:line="240" w:lineRule="auto"/>
        <w:ind w:firstLine="740"/>
        <w:contextualSpacing w:val="0"/>
        <w:rPr>
          <w:rFonts w:eastAsia="Times New Roman" w:cs="Times New Roman"/>
          <w:color w:val="000000"/>
          <w:szCs w:val="28"/>
          <w:lang w:val="vi-VN" w:eastAsia="vi-VN" w:bidi="vi-VN"/>
        </w:rPr>
      </w:pPr>
      <w:r w:rsidRPr="005B357F">
        <w:rPr>
          <w:rFonts w:eastAsia="Times New Roman" w:cs="Times New Roman"/>
          <w:b/>
          <w:bCs/>
          <w:color w:val="000000"/>
          <w:szCs w:val="28"/>
        </w:rPr>
        <w:lastRenderedPageBreak/>
        <w:t>3</w:t>
      </w:r>
      <w:r w:rsidR="000027B1" w:rsidRPr="005B357F">
        <w:rPr>
          <w:rFonts w:eastAsia="Times New Roman" w:cs="Times New Roman"/>
          <w:b/>
          <w:bCs/>
          <w:color w:val="000000"/>
          <w:szCs w:val="28"/>
          <w:lang w:val="vi-VN"/>
        </w:rPr>
        <w:t>. Kinh phí thực hiện</w:t>
      </w:r>
    </w:p>
    <w:p w:rsidR="000027B1" w:rsidRPr="005B357F" w:rsidRDefault="000027B1" w:rsidP="005635A4">
      <w:pPr>
        <w:widowControl w:val="0"/>
        <w:spacing w:before="120" w:line="240" w:lineRule="auto"/>
        <w:ind w:firstLine="740"/>
        <w:contextualSpacing w:val="0"/>
        <w:rPr>
          <w:rFonts w:eastAsia="Times New Roman" w:cs="Times New Roman"/>
          <w:color w:val="000000"/>
          <w:szCs w:val="28"/>
          <w:lang w:val="vi-VN" w:eastAsia="vi-VN" w:bidi="vi-VN"/>
        </w:rPr>
      </w:pPr>
      <w:r w:rsidRPr="005B357F">
        <w:rPr>
          <w:rFonts w:eastAsia="Times New Roman" w:cs="Times New Roman"/>
          <w:color w:val="000000"/>
          <w:szCs w:val="28"/>
          <w:lang w:val="vi-VN"/>
        </w:rPr>
        <w:t xml:space="preserve">Kinh phí thực hiện Kế hoạch được huy động từ nguồn vốn ngân sách </w:t>
      </w:r>
      <w:r w:rsidRPr="005B357F">
        <w:rPr>
          <w:rFonts w:eastAsia="Times New Roman" w:cs="Times New Roman"/>
          <w:color w:val="000000"/>
          <w:szCs w:val="28"/>
        </w:rPr>
        <w:t>N</w:t>
      </w:r>
      <w:r w:rsidRPr="005B357F">
        <w:rPr>
          <w:rFonts w:eastAsia="Times New Roman" w:cs="Times New Roman"/>
          <w:color w:val="000000"/>
          <w:szCs w:val="28"/>
          <w:lang w:val="vi-VN"/>
        </w:rPr>
        <w:t xml:space="preserve">hà nước và các nguồn vốn huy động hợp pháp khác theo quy định của pháp luật. Đối với nguồn vốn ngân sách </w:t>
      </w:r>
      <w:r w:rsidRPr="005B357F">
        <w:rPr>
          <w:rFonts w:eastAsia="Times New Roman" w:cs="Times New Roman"/>
          <w:color w:val="000000"/>
          <w:szCs w:val="28"/>
        </w:rPr>
        <w:t>N</w:t>
      </w:r>
      <w:r w:rsidRPr="005B357F">
        <w:rPr>
          <w:rFonts w:eastAsia="Times New Roman" w:cs="Times New Roman"/>
          <w:color w:val="000000"/>
          <w:szCs w:val="28"/>
          <w:lang w:val="vi-VN"/>
        </w:rPr>
        <w:t>hà nước, thực hiện theo quy định hiện hành.</w:t>
      </w:r>
    </w:p>
    <w:p w:rsidR="000027B1" w:rsidRPr="005B357F" w:rsidRDefault="00E129F8" w:rsidP="005635A4">
      <w:pPr>
        <w:widowControl w:val="0"/>
        <w:spacing w:before="120" w:line="240" w:lineRule="auto"/>
        <w:ind w:firstLine="740"/>
        <w:contextualSpacing w:val="0"/>
        <w:rPr>
          <w:rFonts w:eastAsia="Times New Roman" w:cs="Times New Roman"/>
          <w:color w:val="000000"/>
          <w:szCs w:val="28"/>
          <w:lang w:val="vi-VN" w:eastAsia="vi-VN" w:bidi="vi-VN"/>
        </w:rPr>
      </w:pPr>
      <w:r w:rsidRPr="005B357F">
        <w:rPr>
          <w:rFonts w:eastAsia="Times New Roman" w:cs="Times New Roman"/>
          <w:b/>
          <w:bCs/>
          <w:color w:val="000000"/>
          <w:szCs w:val="28"/>
        </w:rPr>
        <w:t>4</w:t>
      </w:r>
      <w:r w:rsidR="000027B1" w:rsidRPr="005B357F">
        <w:rPr>
          <w:rFonts w:eastAsia="Times New Roman" w:cs="Times New Roman"/>
          <w:b/>
          <w:bCs/>
          <w:color w:val="000000"/>
          <w:szCs w:val="28"/>
          <w:lang w:val="vi-VN"/>
        </w:rPr>
        <w:t>. Danh mục các đề án, dự án, nhiệm vụ</w:t>
      </w:r>
    </w:p>
    <w:p w:rsidR="000027B1" w:rsidRPr="005B357F" w:rsidRDefault="00E129F8" w:rsidP="005635A4">
      <w:pPr>
        <w:spacing w:before="120" w:line="240" w:lineRule="auto"/>
        <w:ind w:firstLine="720"/>
        <w:contextualSpacing w:val="0"/>
        <w:rPr>
          <w:rFonts w:eastAsia="Times New Roman" w:cs="Times New Roman"/>
          <w:szCs w:val="28"/>
          <w:lang w:val="nl-NL"/>
        </w:rPr>
      </w:pPr>
      <w:bookmarkStart w:id="35" w:name="_Hlk68700237"/>
      <w:r w:rsidRPr="005B357F">
        <w:rPr>
          <w:rFonts w:eastAsia="Times New Roman" w:cs="Times New Roman"/>
          <w:szCs w:val="28"/>
          <w:lang w:val="nl-NL"/>
        </w:rPr>
        <w:t>4</w:t>
      </w:r>
      <w:r w:rsidR="000027B1" w:rsidRPr="005B357F">
        <w:rPr>
          <w:rFonts w:eastAsia="Times New Roman" w:cs="Times New Roman"/>
          <w:szCs w:val="28"/>
          <w:lang w:val="nl-NL"/>
        </w:rPr>
        <w:t xml:space="preserve">.1. Điều chỉnh quy hoạch chung tỷ lệ 1/5000 </w:t>
      </w:r>
      <w:bookmarkStart w:id="36" w:name="_Hlk68698455"/>
      <w:r w:rsidR="000027B1" w:rsidRPr="005B357F">
        <w:rPr>
          <w:rFonts w:eastAsia="Times New Roman" w:cs="Times New Roman"/>
          <w:szCs w:val="28"/>
          <w:lang w:val="nl-NL"/>
        </w:rPr>
        <w:t>thị trấn Tủa Chùa</w:t>
      </w:r>
      <w:bookmarkEnd w:id="36"/>
      <w:r w:rsidR="000027B1" w:rsidRPr="005B357F">
        <w:rPr>
          <w:rFonts w:eastAsia="Times New Roman" w:cs="Times New Roman"/>
          <w:szCs w:val="28"/>
          <w:lang w:val="nl-NL"/>
        </w:rPr>
        <w:t xml:space="preserve"> </w:t>
      </w:r>
      <w:r w:rsidR="000027B1" w:rsidRPr="005B357F">
        <w:rPr>
          <w:rFonts w:eastAsia="Times New Roman" w:cs="Times New Roman"/>
          <w:i/>
          <w:iCs/>
          <w:szCs w:val="28"/>
          <w:lang w:val="nl-NL"/>
        </w:rPr>
        <w:t>(sau mở rộng địa giới hành chính)</w:t>
      </w:r>
      <w:r w:rsidR="000027B1" w:rsidRPr="005B357F">
        <w:rPr>
          <w:rFonts w:eastAsia="Times New Roman" w:cs="Times New Roman"/>
          <w:szCs w:val="28"/>
          <w:lang w:val="nl-NL"/>
        </w:rPr>
        <w:t>;</w:t>
      </w:r>
    </w:p>
    <w:p w:rsidR="003D162A" w:rsidRPr="005B357F" w:rsidRDefault="00E129F8" w:rsidP="005635A4">
      <w:pPr>
        <w:spacing w:before="120" w:line="240" w:lineRule="auto"/>
        <w:ind w:firstLine="720"/>
        <w:contextualSpacing w:val="0"/>
        <w:rPr>
          <w:rFonts w:eastAsia="Times New Roman" w:cs="Times New Roman"/>
          <w:i/>
          <w:iCs/>
          <w:szCs w:val="28"/>
          <w:lang w:val="nl-NL"/>
        </w:rPr>
      </w:pPr>
      <w:r w:rsidRPr="005B357F">
        <w:rPr>
          <w:rFonts w:eastAsia="Times New Roman" w:cs="Times New Roman"/>
          <w:szCs w:val="28"/>
          <w:lang w:val="nl-NL"/>
        </w:rPr>
        <w:t>4</w:t>
      </w:r>
      <w:r w:rsidR="000027B1" w:rsidRPr="005B357F">
        <w:rPr>
          <w:rFonts w:eastAsia="Times New Roman" w:cs="Times New Roman"/>
          <w:szCs w:val="28"/>
          <w:lang w:val="nl-NL"/>
        </w:rPr>
        <w:t xml:space="preserve">.2. Xây dựng Quy chế quản lý kiến </w:t>
      </w:r>
      <w:r w:rsidR="003761D8" w:rsidRPr="005B357F">
        <w:rPr>
          <w:rFonts w:eastAsia="Times New Roman" w:cs="Times New Roman"/>
          <w:szCs w:val="28"/>
          <w:lang w:val="nl-NL"/>
        </w:rPr>
        <w:t>tr</w:t>
      </w:r>
      <w:r w:rsidR="000027B1" w:rsidRPr="005B357F">
        <w:rPr>
          <w:rFonts w:eastAsia="Times New Roman" w:cs="Times New Roman"/>
          <w:szCs w:val="28"/>
          <w:lang w:val="nl-NL"/>
        </w:rPr>
        <w:t xml:space="preserve">úc </w:t>
      </w:r>
      <w:r w:rsidR="000027B1" w:rsidRPr="005B357F">
        <w:rPr>
          <w:rFonts w:eastAsia="Times New Roman" w:cs="Times New Roman"/>
          <w:i/>
          <w:iCs/>
          <w:szCs w:val="28"/>
          <w:lang w:val="nl-NL"/>
        </w:rPr>
        <w:t>(khu trung tâm).</w:t>
      </w:r>
    </w:p>
    <w:p w:rsidR="003D162A" w:rsidRPr="005B357F" w:rsidRDefault="00237483" w:rsidP="005635A4">
      <w:pPr>
        <w:spacing w:before="120" w:line="240" w:lineRule="auto"/>
        <w:ind w:firstLine="720"/>
        <w:contextualSpacing w:val="0"/>
        <w:rPr>
          <w:rFonts w:eastAsia="Times New Roman" w:cs="Times New Roman"/>
          <w:i/>
          <w:iCs/>
          <w:szCs w:val="28"/>
          <w:lang w:val="nl-NL"/>
        </w:rPr>
      </w:pPr>
      <w:r w:rsidRPr="005B357F">
        <w:rPr>
          <w:rFonts w:eastAsia="Times New Roman" w:cs="Times New Roman"/>
          <w:szCs w:val="28"/>
          <w:lang w:val="nl-NL"/>
        </w:rPr>
        <w:t xml:space="preserve">4.3. Điều chỉnh và xây dựng </w:t>
      </w:r>
      <w:r w:rsidR="00357619" w:rsidRPr="005B357F">
        <w:rPr>
          <w:rFonts w:eastAsia="Times New Roman" w:cs="Times New Roman"/>
          <w:szCs w:val="28"/>
          <w:lang w:val="nl-NL"/>
        </w:rPr>
        <w:t xml:space="preserve">quy hoạch chi tiết xây dựng tỷ lệ 1/500 </w:t>
      </w:r>
      <w:r w:rsidR="00FD0D50" w:rsidRPr="005B357F">
        <w:rPr>
          <w:rFonts w:eastAsia="Times New Roman" w:cs="Times New Roman"/>
          <w:szCs w:val="28"/>
          <w:lang w:val="nl-NL"/>
        </w:rPr>
        <w:t xml:space="preserve">một số khu </w:t>
      </w:r>
      <w:r w:rsidR="00357619" w:rsidRPr="005B357F">
        <w:rPr>
          <w:rFonts w:eastAsia="Times New Roman" w:cs="Times New Roman"/>
          <w:szCs w:val="28"/>
          <w:lang w:val="nl-NL"/>
        </w:rPr>
        <w:t xml:space="preserve">thị trấn Tủa Chùa </w:t>
      </w:r>
      <w:r w:rsidR="00357619" w:rsidRPr="005B357F">
        <w:rPr>
          <w:rFonts w:eastAsia="Times New Roman" w:cs="Times New Roman"/>
          <w:i/>
          <w:iCs/>
          <w:szCs w:val="28"/>
          <w:lang w:val="nl-NL"/>
        </w:rPr>
        <w:t>(sau mở rộng địa giới hành chính)</w:t>
      </w:r>
      <w:r w:rsidR="00027A66" w:rsidRPr="005B357F">
        <w:rPr>
          <w:rFonts w:eastAsia="Times New Roman" w:cs="Times New Roman"/>
          <w:i/>
          <w:iCs/>
          <w:szCs w:val="28"/>
          <w:lang w:val="nl-NL"/>
        </w:rPr>
        <w:t>.</w:t>
      </w:r>
    </w:p>
    <w:p w:rsidR="003D162A" w:rsidRPr="005B357F" w:rsidRDefault="00027A66" w:rsidP="005635A4">
      <w:pPr>
        <w:spacing w:before="120" w:line="240" w:lineRule="auto"/>
        <w:ind w:firstLine="720"/>
        <w:contextualSpacing w:val="0"/>
        <w:rPr>
          <w:rFonts w:eastAsia="Times New Roman" w:cs="Times New Roman"/>
          <w:i/>
          <w:iCs/>
          <w:szCs w:val="28"/>
          <w:lang w:val="nl-NL"/>
        </w:rPr>
      </w:pPr>
      <w:r w:rsidRPr="005B357F">
        <w:rPr>
          <w:rFonts w:eastAsia="Times New Roman" w:cs="Times New Roman"/>
          <w:szCs w:val="28"/>
          <w:lang w:val="nl-NL"/>
        </w:rPr>
        <w:t xml:space="preserve">4.4. Định vị cắm mốc </w:t>
      </w:r>
      <w:r w:rsidRPr="005B357F">
        <w:rPr>
          <w:rFonts w:eastAsia="Times New Roman" w:cs="Times New Roman"/>
          <w:i/>
          <w:iCs/>
          <w:szCs w:val="28"/>
          <w:lang w:val="nl-NL"/>
        </w:rPr>
        <w:t>(theo quy hoạch đã được phê duyệt).</w:t>
      </w:r>
    </w:p>
    <w:p w:rsidR="000027B1" w:rsidRPr="005B357F" w:rsidRDefault="00E129F8" w:rsidP="005635A4">
      <w:pPr>
        <w:spacing w:before="120" w:line="240" w:lineRule="auto"/>
        <w:ind w:firstLine="720"/>
        <w:contextualSpacing w:val="0"/>
        <w:rPr>
          <w:rFonts w:eastAsia="Times New Roman" w:cs="Times New Roman"/>
          <w:i/>
          <w:iCs/>
          <w:szCs w:val="28"/>
          <w:lang w:val="nl-NL"/>
        </w:rPr>
      </w:pPr>
      <w:r w:rsidRPr="005B357F">
        <w:rPr>
          <w:rFonts w:eastAsia="Times New Roman" w:cs="Times New Roman"/>
          <w:spacing w:val="-2"/>
          <w:szCs w:val="28"/>
          <w:lang w:val="nl-NL"/>
        </w:rPr>
        <w:t>4</w:t>
      </w:r>
      <w:r w:rsidR="000027B1" w:rsidRPr="005B357F">
        <w:rPr>
          <w:rFonts w:eastAsia="Times New Roman" w:cs="Times New Roman"/>
          <w:spacing w:val="-2"/>
          <w:szCs w:val="28"/>
          <w:lang w:val="nl-NL"/>
        </w:rPr>
        <w:t>.</w:t>
      </w:r>
      <w:r w:rsidR="003D162A" w:rsidRPr="005B357F">
        <w:rPr>
          <w:rFonts w:eastAsia="Times New Roman" w:cs="Times New Roman"/>
          <w:spacing w:val="-2"/>
          <w:szCs w:val="28"/>
          <w:lang w:val="nl-NL"/>
        </w:rPr>
        <w:t>5</w:t>
      </w:r>
      <w:r w:rsidR="000027B1" w:rsidRPr="005B357F">
        <w:rPr>
          <w:rFonts w:eastAsia="Times New Roman" w:cs="Times New Roman"/>
          <w:spacing w:val="-2"/>
          <w:szCs w:val="28"/>
          <w:lang w:val="nl-NL"/>
        </w:rPr>
        <w:t xml:space="preserve">. </w:t>
      </w:r>
      <w:r w:rsidR="00777EA7" w:rsidRPr="005B357F">
        <w:rPr>
          <w:rFonts w:eastAsia="Times New Roman" w:cs="Times New Roman"/>
          <w:spacing w:val="-2"/>
          <w:szCs w:val="28"/>
          <w:lang w:val="nl-NL"/>
        </w:rPr>
        <w:t>H</w:t>
      </w:r>
      <w:r w:rsidR="000027B1" w:rsidRPr="005B357F">
        <w:rPr>
          <w:rFonts w:eastAsia="Times New Roman" w:cs="Times New Roman"/>
          <w:spacing w:val="-2"/>
          <w:szCs w:val="28"/>
          <w:lang w:val="nl-NL"/>
        </w:rPr>
        <w:t xml:space="preserve">oàn thiện các tiêu chuẩn đô thị loại V và 50% tiêu chuẩn của các tiêu chí đô thị loại IV </w:t>
      </w:r>
      <w:bookmarkStart w:id="37" w:name="_Hlk68699148"/>
      <w:r w:rsidR="000027B1" w:rsidRPr="005B357F">
        <w:rPr>
          <w:rFonts w:eastAsia="Times New Roman" w:cs="Times New Roman"/>
          <w:spacing w:val="-2"/>
          <w:szCs w:val="28"/>
          <w:lang w:val="nl-NL"/>
        </w:rPr>
        <w:t>thị trấn Tủa Chùa</w:t>
      </w:r>
      <w:bookmarkEnd w:id="37"/>
      <w:r w:rsidR="000027B1" w:rsidRPr="005B357F">
        <w:rPr>
          <w:rFonts w:eastAsia="Times New Roman" w:cs="Times New Roman"/>
          <w:spacing w:val="-2"/>
          <w:szCs w:val="28"/>
          <w:lang w:val="nl-NL"/>
        </w:rPr>
        <w:t>.</w:t>
      </w:r>
    </w:p>
    <w:p w:rsidR="00D34E32" w:rsidRPr="005B357F" w:rsidRDefault="00E129F8" w:rsidP="005635A4">
      <w:pPr>
        <w:spacing w:before="120" w:line="240" w:lineRule="auto"/>
        <w:ind w:firstLine="720"/>
        <w:contextualSpacing w:val="0"/>
        <w:rPr>
          <w:rFonts w:eastAsia="Times New Roman" w:cs="Times New Roman"/>
          <w:szCs w:val="28"/>
          <w:lang w:val="nl-NL"/>
        </w:rPr>
      </w:pPr>
      <w:r w:rsidRPr="005B357F">
        <w:rPr>
          <w:rFonts w:eastAsia="Times New Roman" w:cs="Times New Roman"/>
          <w:szCs w:val="28"/>
          <w:lang w:val="nl-NL"/>
        </w:rPr>
        <w:t>4</w:t>
      </w:r>
      <w:r w:rsidR="000027B1" w:rsidRPr="005B357F">
        <w:rPr>
          <w:rFonts w:eastAsia="Times New Roman" w:cs="Times New Roman"/>
          <w:szCs w:val="28"/>
          <w:lang w:val="nl-NL"/>
        </w:rPr>
        <w:t>.</w:t>
      </w:r>
      <w:r w:rsidR="003D162A" w:rsidRPr="005B357F">
        <w:rPr>
          <w:rFonts w:eastAsia="Times New Roman" w:cs="Times New Roman"/>
          <w:szCs w:val="28"/>
          <w:lang w:val="nl-NL"/>
        </w:rPr>
        <w:t>6</w:t>
      </w:r>
      <w:r w:rsidR="000027B1" w:rsidRPr="005B357F">
        <w:rPr>
          <w:rFonts w:eastAsia="Times New Roman" w:cs="Times New Roman"/>
          <w:szCs w:val="28"/>
          <w:lang w:val="nl-NL"/>
        </w:rPr>
        <w:t>. Đầu tư cơ sở hạ tầng theo quy hoạch đã được phê duyệt.</w:t>
      </w:r>
    </w:p>
    <w:p w:rsidR="00D34E32" w:rsidRPr="005B357F" w:rsidRDefault="00E129F8" w:rsidP="00D34E32">
      <w:pPr>
        <w:spacing w:before="120" w:line="240" w:lineRule="auto"/>
        <w:ind w:firstLine="720"/>
        <w:contextualSpacing w:val="0"/>
        <w:rPr>
          <w:rFonts w:eastAsia="Times New Roman" w:cs="Times New Roman"/>
          <w:szCs w:val="28"/>
          <w:lang w:val="nl-NL"/>
        </w:rPr>
      </w:pPr>
      <w:r w:rsidRPr="005B357F">
        <w:rPr>
          <w:rFonts w:eastAsia="Times New Roman" w:cs="Times New Roman"/>
          <w:szCs w:val="28"/>
          <w:lang w:val="nl-NL"/>
        </w:rPr>
        <w:t>4</w:t>
      </w:r>
      <w:r w:rsidR="000027B1" w:rsidRPr="005B357F">
        <w:rPr>
          <w:rFonts w:eastAsia="Times New Roman" w:cs="Times New Roman"/>
          <w:szCs w:val="28"/>
          <w:lang w:val="nl-NL"/>
        </w:rPr>
        <w:t>.</w:t>
      </w:r>
      <w:r w:rsidR="003D162A" w:rsidRPr="005B357F">
        <w:rPr>
          <w:rFonts w:eastAsia="Times New Roman" w:cs="Times New Roman"/>
          <w:szCs w:val="28"/>
          <w:lang w:val="nl-NL"/>
        </w:rPr>
        <w:t>7</w:t>
      </w:r>
      <w:r w:rsidR="000027B1" w:rsidRPr="005B357F">
        <w:rPr>
          <w:rFonts w:eastAsia="Times New Roman" w:cs="Times New Roman"/>
          <w:szCs w:val="28"/>
          <w:lang w:val="nl-NL"/>
        </w:rPr>
        <w:t>. Xây dựng quy hoạch chi tiết tỷ lệ 1/500 tại trung tâm các xã</w:t>
      </w:r>
      <w:r w:rsidR="006A1942" w:rsidRPr="005B357F">
        <w:rPr>
          <w:rFonts w:eastAsia="Times New Roman" w:cs="Times New Roman"/>
          <w:szCs w:val="28"/>
          <w:lang w:val="nl-NL"/>
        </w:rPr>
        <w:t xml:space="preserve"> (trong đó ưu tiên xã Mường Báng, Huổi Só và trung tâm cụm xã phía Bắc, phía Nam)</w:t>
      </w:r>
      <w:r w:rsidR="00917F53" w:rsidRPr="005B357F">
        <w:rPr>
          <w:rFonts w:eastAsia="Times New Roman" w:cs="Times New Roman"/>
          <w:szCs w:val="28"/>
          <w:lang w:val="nl-NL"/>
        </w:rPr>
        <w:t>.</w:t>
      </w:r>
    </w:p>
    <w:p w:rsidR="00D34E32" w:rsidRPr="005B357F" w:rsidRDefault="00E129F8" w:rsidP="00D34E32">
      <w:pPr>
        <w:spacing w:before="120" w:line="240" w:lineRule="auto"/>
        <w:ind w:firstLine="720"/>
        <w:contextualSpacing w:val="0"/>
        <w:rPr>
          <w:rFonts w:eastAsia="Times New Roman" w:cs="Times New Roman"/>
          <w:szCs w:val="28"/>
          <w:lang w:val="nl-NL"/>
        </w:rPr>
      </w:pPr>
      <w:r w:rsidRPr="005B357F">
        <w:rPr>
          <w:rFonts w:eastAsia="Times New Roman" w:cs="Times New Roman"/>
          <w:szCs w:val="28"/>
          <w:lang w:val="nl-NL"/>
        </w:rPr>
        <w:t>4</w:t>
      </w:r>
      <w:r w:rsidR="000027B1" w:rsidRPr="005B357F">
        <w:rPr>
          <w:rFonts w:eastAsia="Times New Roman" w:cs="Times New Roman"/>
          <w:szCs w:val="28"/>
          <w:lang w:val="nl-NL"/>
        </w:rPr>
        <w:t>.</w:t>
      </w:r>
      <w:r w:rsidR="003D162A" w:rsidRPr="005B357F">
        <w:rPr>
          <w:rFonts w:eastAsia="Times New Roman" w:cs="Times New Roman"/>
          <w:szCs w:val="28"/>
          <w:lang w:val="nl-NL"/>
        </w:rPr>
        <w:t>8</w:t>
      </w:r>
      <w:r w:rsidR="000027B1" w:rsidRPr="005B357F">
        <w:rPr>
          <w:rFonts w:eastAsia="Times New Roman" w:cs="Times New Roman"/>
          <w:szCs w:val="28"/>
          <w:lang w:val="nl-NL"/>
        </w:rPr>
        <w:t xml:space="preserve">. </w:t>
      </w:r>
      <w:r w:rsidR="00777EA7" w:rsidRPr="005B357F">
        <w:rPr>
          <w:rFonts w:eastAsia="Times New Roman" w:cs="Times New Roman"/>
          <w:szCs w:val="28"/>
          <w:lang w:val="nl-NL"/>
        </w:rPr>
        <w:t>T</w:t>
      </w:r>
      <w:r w:rsidR="000027B1" w:rsidRPr="005B357F">
        <w:rPr>
          <w:rFonts w:eastAsia="Times New Roman" w:cs="Times New Roman"/>
          <w:szCs w:val="28"/>
          <w:lang w:val="nl-NL"/>
        </w:rPr>
        <w:t>hực hiện 50% trở lên đối với các xã: Xá Nhè, Tả Sìn Thàng; các xã còn lại 30% tiêu chuẩn của các tiêu chí đô thị loại V.</w:t>
      </w:r>
      <w:bookmarkEnd w:id="35"/>
    </w:p>
    <w:p w:rsidR="00320CA2" w:rsidRPr="005B357F" w:rsidRDefault="00A540D8" w:rsidP="00320CA2">
      <w:pPr>
        <w:spacing w:before="120" w:line="240" w:lineRule="auto"/>
        <w:ind w:firstLine="720"/>
        <w:contextualSpacing w:val="0"/>
        <w:rPr>
          <w:rFonts w:eastAsia="Times New Roman" w:cs="Times New Roman"/>
          <w:szCs w:val="28"/>
          <w:lang w:val="nl-NL"/>
        </w:rPr>
      </w:pPr>
      <w:proofErr w:type="gramStart"/>
      <w:r w:rsidRPr="005B357F">
        <w:rPr>
          <w:rFonts w:cs="Times New Roman"/>
          <w:b/>
          <w:bCs/>
          <w:szCs w:val="28"/>
        </w:rPr>
        <w:t>Điều 2.</w:t>
      </w:r>
      <w:proofErr w:type="gramEnd"/>
      <w:r w:rsidRPr="005B357F">
        <w:rPr>
          <w:rFonts w:cs="Times New Roman"/>
          <w:b/>
          <w:bCs/>
          <w:szCs w:val="28"/>
        </w:rPr>
        <w:t xml:space="preserve"> Tổ chức thực hiện</w:t>
      </w:r>
    </w:p>
    <w:p w:rsidR="00320CA2" w:rsidRPr="005B357F" w:rsidRDefault="00A540D8" w:rsidP="00320CA2">
      <w:pPr>
        <w:spacing w:before="120" w:line="240" w:lineRule="auto"/>
        <w:ind w:firstLine="720"/>
        <w:contextualSpacing w:val="0"/>
        <w:rPr>
          <w:rFonts w:eastAsia="Times New Roman" w:cs="Times New Roman"/>
          <w:szCs w:val="28"/>
          <w:lang w:val="nl-NL"/>
        </w:rPr>
      </w:pPr>
      <w:r w:rsidRPr="005B357F">
        <w:rPr>
          <w:rFonts w:cs="Times New Roman"/>
          <w:bCs/>
          <w:szCs w:val="28"/>
        </w:rPr>
        <w:t xml:space="preserve">1. Giao Ủy ban nhân dân huyện tổ chức triển khai thực hiện Nghị quyết </w:t>
      </w:r>
      <w:proofErr w:type="gramStart"/>
      <w:r w:rsidRPr="005B357F">
        <w:rPr>
          <w:rFonts w:cs="Times New Roman"/>
          <w:bCs/>
          <w:szCs w:val="28"/>
        </w:rPr>
        <w:t>theo</w:t>
      </w:r>
      <w:proofErr w:type="gramEnd"/>
      <w:r w:rsidRPr="005B357F">
        <w:rPr>
          <w:rFonts w:cs="Times New Roman"/>
          <w:bCs/>
          <w:szCs w:val="28"/>
        </w:rPr>
        <w:t xml:space="preserve"> đúng quy định của pháp luật.</w:t>
      </w:r>
    </w:p>
    <w:p w:rsidR="00320CA2" w:rsidRPr="005B357F" w:rsidRDefault="00A540D8" w:rsidP="00320CA2">
      <w:pPr>
        <w:spacing w:before="120" w:line="240" w:lineRule="auto"/>
        <w:ind w:firstLine="720"/>
        <w:contextualSpacing w:val="0"/>
        <w:rPr>
          <w:rFonts w:eastAsia="Times New Roman" w:cs="Times New Roman"/>
          <w:szCs w:val="28"/>
          <w:lang w:val="nl-NL"/>
        </w:rPr>
      </w:pPr>
      <w:r w:rsidRPr="005B357F">
        <w:rPr>
          <w:rFonts w:cs="Times New Roman"/>
          <w:bCs/>
          <w:szCs w:val="28"/>
        </w:rPr>
        <w:t>2. Giao Thường trực Hội đồng nhân dân, các Ban của Hội đồng nhân dân, các Tổ đại biểu Hội đồng nhân dân và đại biểu Hội đồng nhân dân huyện giám sát việc thực hiện Nghị quyết này.</w:t>
      </w:r>
    </w:p>
    <w:p w:rsidR="00697C23" w:rsidRPr="005B357F" w:rsidRDefault="00A540D8" w:rsidP="00697C23">
      <w:pPr>
        <w:spacing w:before="120" w:line="240" w:lineRule="auto"/>
        <w:ind w:firstLine="720"/>
        <w:contextualSpacing w:val="0"/>
        <w:rPr>
          <w:rFonts w:eastAsia="Times New Roman" w:cs="Times New Roman"/>
          <w:szCs w:val="28"/>
          <w:lang w:val="nl-NL"/>
        </w:rPr>
      </w:pPr>
      <w:proofErr w:type="gramStart"/>
      <w:r w:rsidRPr="005B357F">
        <w:rPr>
          <w:rFonts w:cs="Times New Roman"/>
          <w:b/>
          <w:bCs/>
          <w:spacing w:val="-12"/>
          <w:szCs w:val="28"/>
        </w:rPr>
        <w:t>Điều 3.</w:t>
      </w:r>
      <w:proofErr w:type="gramEnd"/>
      <w:r w:rsidRPr="005B357F">
        <w:rPr>
          <w:rFonts w:cs="Times New Roman"/>
          <w:bCs/>
          <w:spacing w:val="-12"/>
          <w:szCs w:val="28"/>
        </w:rPr>
        <w:t xml:space="preserve"> </w:t>
      </w:r>
      <w:proofErr w:type="gramStart"/>
      <w:r w:rsidRPr="005B357F">
        <w:rPr>
          <w:rFonts w:cs="Times New Roman"/>
          <w:bCs/>
          <w:spacing w:val="-12"/>
          <w:szCs w:val="28"/>
        </w:rPr>
        <w:t>Nghị quyết này có hiệu lực thi hành kể từ ngày HĐND huyện thông qua.</w:t>
      </w:r>
      <w:proofErr w:type="gramEnd"/>
    </w:p>
    <w:p w:rsidR="00A540D8" w:rsidRPr="005B357F" w:rsidRDefault="00A540D8" w:rsidP="00697C23">
      <w:pPr>
        <w:spacing w:before="120" w:line="240" w:lineRule="auto"/>
        <w:ind w:firstLine="720"/>
        <w:contextualSpacing w:val="0"/>
        <w:rPr>
          <w:rFonts w:eastAsia="Times New Roman" w:cs="Times New Roman"/>
          <w:szCs w:val="28"/>
          <w:lang w:val="nl-NL"/>
        </w:rPr>
      </w:pPr>
      <w:r w:rsidRPr="005B357F">
        <w:rPr>
          <w:rFonts w:cs="Times New Roman"/>
          <w:bCs/>
          <w:szCs w:val="28"/>
        </w:rPr>
        <w:t>Nghị quyết này đã được Hội đồng nhân dân huyện khóa XX</w:t>
      </w:r>
      <w:r w:rsidR="00697C23" w:rsidRPr="005B357F">
        <w:rPr>
          <w:rFonts w:cs="Times New Roman"/>
          <w:bCs/>
          <w:szCs w:val="28"/>
        </w:rPr>
        <w:t>I</w:t>
      </w:r>
      <w:r w:rsidRPr="005B357F">
        <w:rPr>
          <w:rFonts w:cs="Times New Roman"/>
          <w:bCs/>
          <w:szCs w:val="28"/>
        </w:rPr>
        <w:t xml:space="preserve">, Kỳ họp </w:t>
      </w:r>
      <w:proofErr w:type="gramStart"/>
      <w:r w:rsidRPr="005B357F">
        <w:rPr>
          <w:rFonts w:cs="Times New Roman"/>
          <w:bCs/>
          <w:szCs w:val="28"/>
        </w:rPr>
        <w:t xml:space="preserve">thứ </w:t>
      </w:r>
      <w:r w:rsidR="00697C23" w:rsidRPr="005B357F">
        <w:rPr>
          <w:rFonts w:cs="Times New Roman"/>
          <w:bCs/>
          <w:szCs w:val="28"/>
        </w:rPr>
        <w:t>....</w:t>
      </w:r>
      <w:proofErr w:type="gramEnd"/>
      <w:r w:rsidRPr="005B357F">
        <w:rPr>
          <w:rFonts w:cs="Times New Roman"/>
          <w:bCs/>
          <w:szCs w:val="28"/>
        </w:rPr>
        <w:t xml:space="preserve"> </w:t>
      </w:r>
      <w:proofErr w:type="gramStart"/>
      <w:r w:rsidRPr="005B357F">
        <w:rPr>
          <w:rFonts w:cs="Times New Roman"/>
          <w:bCs/>
          <w:szCs w:val="28"/>
        </w:rPr>
        <w:t>thông</w:t>
      </w:r>
      <w:proofErr w:type="gramEnd"/>
      <w:r w:rsidRPr="005B357F">
        <w:rPr>
          <w:rFonts w:cs="Times New Roman"/>
          <w:bCs/>
          <w:szCs w:val="28"/>
        </w:rPr>
        <w:t xml:space="preserve"> qua ngày …. </w:t>
      </w:r>
      <w:proofErr w:type="gramStart"/>
      <w:r w:rsidRPr="005B357F">
        <w:rPr>
          <w:rFonts w:cs="Times New Roman"/>
          <w:bCs/>
          <w:szCs w:val="28"/>
        </w:rPr>
        <w:t>tháng</w:t>
      </w:r>
      <w:proofErr w:type="gramEnd"/>
      <w:r w:rsidRPr="005B357F">
        <w:rPr>
          <w:rFonts w:cs="Times New Roman"/>
          <w:bCs/>
          <w:szCs w:val="28"/>
        </w:rPr>
        <w:t xml:space="preserve"> … năm 2021./.</w:t>
      </w:r>
    </w:p>
    <w:tbl>
      <w:tblPr>
        <w:tblW w:w="9072" w:type="dxa"/>
        <w:tblCellMar>
          <w:left w:w="0" w:type="dxa"/>
          <w:right w:w="0" w:type="dxa"/>
        </w:tblCellMar>
        <w:tblLook w:val="04A0" w:firstRow="1" w:lastRow="0" w:firstColumn="1" w:lastColumn="0" w:noHBand="0" w:noVBand="1"/>
      </w:tblPr>
      <w:tblGrid>
        <w:gridCol w:w="5719"/>
        <w:gridCol w:w="3353"/>
      </w:tblGrid>
      <w:tr w:rsidR="00F3244B" w:rsidRPr="00C84D9E" w:rsidTr="00270B0E">
        <w:tc>
          <w:tcPr>
            <w:tcW w:w="5719" w:type="dxa"/>
            <w:tcMar>
              <w:top w:w="0" w:type="dxa"/>
              <w:left w:w="108" w:type="dxa"/>
              <w:bottom w:w="0" w:type="dxa"/>
              <w:right w:w="108" w:type="dxa"/>
            </w:tcMar>
            <w:hideMark/>
          </w:tcPr>
          <w:p w:rsidR="00D01260" w:rsidRPr="00270B0E" w:rsidRDefault="00F3244B" w:rsidP="00754D5C">
            <w:pPr>
              <w:spacing w:after="0" w:line="240" w:lineRule="auto"/>
              <w:contextualSpacing w:val="0"/>
              <w:jc w:val="left"/>
              <w:rPr>
                <w:rFonts w:eastAsia="Times New Roman" w:cs="Times New Roman"/>
                <w:b/>
                <w:bCs/>
                <w:i/>
                <w:iCs/>
                <w:color w:val="000000"/>
                <w:sz w:val="24"/>
                <w:szCs w:val="24"/>
              </w:rPr>
            </w:pPr>
            <w:r w:rsidRPr="00270B0E">
              <w:rPr>
                <w:rFonts w:eastAsia="Times New Roman" w:cs="Times New Roman"/>
                <w:b/>
                <w:bCs/>
                <w:i/>
                <w:iCs/>
                <w:color w:val="000000"/>
                <w:sz w:val="24"/>
                <w:szCs w:val="24"/>
              </w:rPr>
              <w:t>Nơi nhận:</w:t>
            </w:r>
          </w:p>
          <w:p w:rsidR="00D01260" w:rsidRPr="00270B0E" w:rsidRDefault="00ED1B96" w:rsidP="00754D5C">
            <w:pPr>
              <w:spacing w:after="0" w:line="240" w:lineRule="auto"/>
              <w:contextualSpacing w:val="0"/>
              <w:jc w:val="left"/>
              <w:rPr>
                <w:sz w:val="22"/>
              </w:rPr>
            </w:pPr>
            <w:r w:rsidRPr="00270B0E">
              <w:rPr>
                <w:sz w:val="22"/>
              </w:rPr>
              <w:t>- Thường trực HĐND tỉnh (B/c);</w:t>
            </w:r>
          </w:p>
          <w:p w:rsidR="00D01260" w:rsidRPr="00270B0E" w:rsidRDefault="00ED1B96" w:rsidP="00754D5C">
            <w:pPr>
              <w:spacing w:after="0" w:line="240" w:lineRule="auto"/>
              <w:contextualSpacing w:val="0"/>
              <w:jc w:val="left"/>
              <w:rPr>
                <w:sz w:val="22"/>
              </w:rPr>
            </w:pPr>
            <w:r w:rsidRPr="00270B0E">
              <w:rPr>
                <w:sz w:val="22"/>
              </w:rPr>
              <w:t xml:space="preserve">- Ủy ban nhân dân tỉnh (B/c); </w:t>
            </w:r>
          </w:p>
          <w:p w:rsidR="00D01260" w:rsidRPr="00270B0E" w:rsidRDefault="00ED1B96" w:rsidP="00754D5C">
            <w:pPr>
              <w:spacing w:after="0" w:line="240" w:lineRule="auto"/>
              <w:contextualSpacing w:val="0"/>
              <w:jc w:val="left"/>
              <w:rPr>
                <w:sz w:val="22"/>
              </w:rPr>
            </w:pPr>
            <w:r w:rsidRPr="00270B0E">
              <w:rPr>
                <w:sz w:val="22"/>
              </w:rPr>
              <w:t>- Đại biểu HĐND tỉnh ứng cử tại huyện;</w:t>
            </w:r>
          </w:p>
          <w:p w:rsidR="00754D5C" w:rsidRPr="00270B0E" w:rsidRDefault="00ED1B96" w:rsidP="00754D5C">
            <w:pPr>
              <w:spacing w:after="0" w:line="240" w:lineRule="auto"/>
              <w:contextualSpacing w:val="0"/>
              <w:jc w:val="left"/>
              <w:rPr>
                <w:sz w:val="22"/>
              </w:rPr>
            </w:pPr>
            <w:r w:rsidRPr="00270B0E">
              <w:rPr>
                <w:sz w:val="22"/>
              </w:rPr>
              <w:t>- Thường trực Huyện ủy;</w:t>
            </w:r>
          </w:p>
          <w:p w:rsidR="00754D5C" w:rsidRPr="00270B0E" w:rsidRDefault="00ED1B96" w:rsidP="00754D5C">
            <w:pPr>
              <w:spacing w:after="0" w:line="240" w:lineRule="auto"/>
              <w:contextualSpacing w:val="0"/>
              <w:jc w:val="left"/>
              <w:rPr>
                <w:sz w:val="22"/>
              </w:rPr>
            </w:pPr>
            <w:r w:rsidRPr="00270B0E">
              <w:rPr>
                <w:sz w:val="22"/>
              </w:rPr>
              <w:t>- Thường trực HĐND huyện;</w:t>
            </w:r>
          </w:p>
          <w:p w:rsidR="00754D5C" w:rsidRPr="00270B0E" w:rsidRDefault="00ED1B96" w:rsidP="00754D5C">
            <w:pPr>
              <w:spacing w:after="0" w:line="240" w:lineRule="auto"/>
              <w:contextualSpacing w:val="0"/>
              <w:jc w:val="left"/>
              <w:rPr>
                <w:sz w:val="22"/>
              </w:rPr>
            </w:pPr>
            <w:r w:rsidRPr="00270B0E">
              <w:rPr>
                <w:sz w:val="22"/>
              </w:rPr>
              <w:t>- Lãnh đạo UBND huyện;</w:t>
            </w:r>
          </w:p>
          <w:p w:rsidR="00754D5C" w:rsidRPr="00270B0E" w:rsidRDefault="00ED1B96" w:rsidP="00754D5C">
            <w:pPr>
              <w:spacing w:after="0" w:line="240" w:lineRule="auto"/>
              <w:contextualSpacing w:val="0"/>
              <w:jc w:val="left"/>
              <w:rPr>
                <w:sz w:val="22"/>
              </w:rPr>
            </w:pPr>
            <w:r w:rsidRPr="00270B0E">
              <w:rPr>
                <w:sz w:val="22"/>
              </w:rPr>
              <w:t>- Ủy ban MTTQ VN huyện;</w:t>
            </w:r>
          </w:p>
          <w:p w:rsidR="00754D5C" w:rsidRPr="00270B0E" w:rsidRDefault="00ED1B96" w:rsidP="00754D5C">
            <w:pPr>
              <w:spacing w:after="0" w:line="240" w:lineRule="auto"/>
              <w:contextualSpacing w:val="0"/>
              <w:jc w:val="left"/>
              <w:rPr>
                <w:sz w:val="22"/>
              </w:rPr>
            </w:pPr>
            <w:r w:rsidRPr="00270B0E">
              <w:rPr>
                <w:sz w:val="22"/>
              </w:rPr>
              <w:t>- Các Ban HĐND huyện;</w:t>
            </w:r>
          </w:p>
          <w:p w:rsidR="00754D5C" w:rsidRPr="00270B0E" w:rsidRDefault="00ED1B96" w:rsidP="00754D5C">
            <w:pPr>
              <w:spacing w:after="0" w:line="240" w:lineRule="auto"/>
              <w:contextualSpacing w:val="0"/>
              <w:jc w:val="left"/>
              <w:rPr>
                <w:sz w:val="22"/>
              </w:rPr>
            </w:pPr>
            <w:r w:rsidRPr="00270B0E">
              <w:rPr>
                <w:sz w:val="22"/>
              </w:rPr>
              <w:t>- Đại biểu HĐND huyện;</w:t>
            </w:r>
          </w:p>
          <w:p w:rsidR="00754D5C" w:rsidRPr="00270B0E" w:rsidRDefault="00ED1B96" w:rsidP="00754D5C">
            <w:pPr>
              <w:spacing w:after="0" w:line="240" w:lineRule="auto"/>
              <w:contextualSpacing w:val="0"/>
              <w:jc w:val="left"/>
              <w:rPr>
                <w:sz w:val="22"/>
              </w:rPr>
            </w:pPr>
            <w:r w:rsidRPr="00270B0E">
              <w:rPr>
                <w:sz w:val="22"/>
              </w:rPr>
              <w:t>- Các cơ quan, ban, ngành, đoàn thể huyện;</w:t>
            </w:r>
          </w:p>
          <w:p w:rsidR="00754D5C" w:rsidRPr="00270B0E" w:rsidRDefault="00ED1B96" w:rsidP="00754D5C">
            <w:pPr>
              <w:spacing w:after="0" w:line="240" w:lineRule="auto"/>
              <w:contextualSpacing w:val="0"/>
              <w:jc w:val="left"/>
              <w:rPr>
                <w:sz w:val="22"/>
              </w:rPr>
            </w:pPr>
            <w:r w:rsidRPr="00270B0E">
              <w:rPr>
                <w:sz w:val="22"/>
              </w:rPr>
              <w:t>- TT HĐND, UBND các xã, thị trấn;</w:t>
            </w:r>
          </w:p>
          <w:p w:rsidR="00F3244B" w:rsidRPr="00D01260" w:rsidRDefault="00ED1B96" w:rsidP="00754D5C">
            <w:pPr>
              <w:spacing w:after="0" w:line="240" w:lineRule="auto"/>
              <w:contextualSpacing w:val="0"/>
              <w:jc w:val="left"/>
              <w:rPr>
                <w:rFonts w:eastAsia="Times New Roman" w:cs="Times New Roman"/>
                <w:b/>
                <w:bCs/>
                <w:i/>
                <w:iCs/>
                <w:color w:val="000000"/>
                <w:szCs w:val="28"/>
              </w:rPr>
            </w:pPr>
            <w:r w:rsidRPr="00270B0E">
              <w:rPr>
                <w:sz w:val="22"/>
              </w:rPr>
              <w:t>- Lưu: VT.</w:t>
            </w:r>
            <w:r w:rsidR="00F3244B" w:rsidRPr="00270B0E">
              <w:rPr>
                <w:rFonts w:eastAsia="Times New Roman" w:cs="Times New Roman"/>
                <w:b/>
                <w:bCs/>
                <w:i/>
                <w:iCs/>
                <w:color w:val="000000"/>
                <w:sz w:val="22"/>
              </w:rPr>
              <w:br/>
            </w:r>
          </w:p>
        </w:tc>
        <w:tc>
          <w:tcPr>
            <w:tcW w:w="3353" w:type="dxa"/>
            <w:tcMar>
              <w:top w:w="0" w:type="dxa"/>
              <w:left w:w="108" w:type="dxa"/>
              <w:bottom w:w="0" w:type="dxa"/>
              <w:right w:w="108" w:type="dxa"/>
            </w:tcMar>
            <w:hideMark/>
          </w:tcPr>
          <w:p w:rsidR="00087941" w:rsidRDefault="00F3244B" w:rsidP="00754D5C">
            <w:pPr>
              <w:spacing w:after="0" w:line="240" w:lineRule="auto"/>
              <w:contextualSpacing w:val="0"/>
              <w:jc w:val="center"/>
              <w:rPr>
                <w:rFonts w:eastAsia="Times New Roman" w:cs="Times New Roman"/>
                <w:b/>
                <w:bCs/>
                <w:color w:val="000000"/>
                <w:szCs w:val="28"/>
              </w:rPr>
            </w:pPr>
            <w:r w:rsidRPr="00C84D9E">
              <w:rPr>
                <w:rFonts w:eastAsia="Times New Roman" w:cs="Times New Roman"/>
                <w:b/>
                <w:bCs/>
                <w:color w:val="000000"/>
                <w:szCs w:val="28"/>
              </w:rPr>
              <w:t>CHỦ TỊCH</w:t>
            </w:r>
            <w:r w:rsidRPr="00C84D9E">
              <w:rPr>
                <w:rFonts w:eastAsia="Times New Roman" w:cs="Times New Roman"/>
                <w:b/>
                <w:bCs/>
                <w:color w:val="000000"/>
                <w:szCs w:val="28"/>
              </w:rPr>
              <w:br/>
            </w:r>
            <w:r w:rsidRPr="00C84D9E">
              <w:rPr>
                <w:rFonts w:eastAsia="Times New Roman" w:cs="Times New Roman"/>
                <w:b/>
                <w:bCs/>
                <w:color w:val="000000"/>
                <w:szCs w:val="28"/>
              </w:rPr>
              <w:br/>
            </w:r>
            <w:r w:rsidRPr="00C84D9E">
              <w:rPr>
                <w:rFonts w:eastAsia="Times New Roman" w:cs="Times New Roman"/>
                <w:b/>
                <w:bCs/>
                <w:color w:val="000000"/>
                <w:szCs w:val="28"/>
              </w:rPr>
              <w:br/>
            </w:r>
            <w:r w:rsidRPr="00C84D9E">
              <w:rPr>
                <w:rFonts w:eastAsia="Times New Roman" w:cs="Times New Roman"/>
                <w:b/>
                <w:bCs/>
                <w:color w:val="000000"/>
                <w:szCs w:val="28"/>
              </w:rPr>
              <w:br/>
            </w:r>
          </w:p>
          <w:p w:rsidR="00F3244B" w:rsidRPr="00C84D9E" w:rsidRDefault="00F3244B" w:rsidP="00754D5C">
            <w:pPr>
              <w:spacing w:after="0" w:line="240" w:lineRule="auto"/>
              <w:contextualSpacing w:val="0"/>
              <w:jc w:val="center"/>
              <w:rPr>
                <w:rFonts w:eastAsia="Times New Roman" w:cs="Times New Roman"/>
                <w:color w:val="000000"/>
                <w:szCs w:val="28"/>
              </w:rPr>
            </w:pPr>
            <w:r w:rsidRPr="00C84D9E">
              <w:rPr>
                <w:rFonts w:eastAsia="Times New Roman" w:cs="Times New Roman"/>
                <w:b/>
                <w:bCs/>
                <w:color w:val="000000"/>
                <w:szCs w:val="28"/>
              </w:rPr>
              <w:br/>
            </w:r>
          </w:p>
        </w:tc>
      </w:tr>
    </w:tbl>
    <w:p w:rsidR="00FA3970" w:rsidRPr="00C84D9E" w:rsidRDefault="00FA3970" w:rsidP="00754D5C">
      <w:pPr>
        <w:spacing w:after="0"/>
        <w:rPr>
          <w:rFonts w:cs="Times New Roman"/>
          <w:szCs w:val="28"/>
        </w:rPr>
      </w:pPr>
    </w:p>
    <w:sectPr w:rsidR="00FA3970" w:rsidRPr="00C84D9E" w:rsidSect="005635A4">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A7" w:rsidRDefault="00944DA7" w:rsidP="008D449F">
      <w:pPr>
        <w:spacing w:after="0" w:line="240" w:lineRule="auto"/>
      </w:pPr>
      <w:r>
        <w:separator/>
      </w:r>
    </w:p>
  </w:endnote>
  <w:endnote w:type="continuationSeparator" w:id="0">
    <w:p w:rsidR="00944DA7" w:rsidRDefault="00944DA7" w:rsidP="008D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004618"/>
      <w:docPartObj>
        <w:docPartGallery w:val="Page Numbers (Bottom of Page)"/>
        <w:docPartUnique/>
      </w:docPartObj>
    </w:sdtPr>
    <w:sdtEndPr>
      <w:rPr>
        <w:noProof/>
      </w:rPr>
    </w:sdtEndPr>
    <w:sdtContent>
      <w:p w:rsidR="008D449F" w:rsidRDefault="008D449F">
        <w:pPr>
          <w:pStyle w:val="Footer"/>
          <w:jc w:val="right"/>
        </w:pPr>
        <w:r>
          <w:fldChar w:fldCharType="begin"/>
        </w:r>
        <w:r>
          <w:instrText xml:space="preserve"> PAGE   \* MERGEFORMAT </w:instrText>
        </w:r>
        <w:r>
          <w:fldChar w:fldCharType="separate"/>
        </w:r>
        <w:r w:rsidR="00E3078E">
          <w:rPr>
            <w:noProof/>
          </w:rPr>
          <w:t>1</w:t>
        </w:r>
        <w:r>
          <w:rPr>
            <w:noProof/>
          </w:rPr>
          <w:fldChar w:fldCharType="end"/>
        </w:r>
      </w:p>
    </w:sdtContent>
  </w:sdt>
  <w:p w:rsidR="008D449F" w:rsidRDefault="008D4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A7" w:rsidRDefault="00944DA7" w:rsidP="008D449F">
      <w:pPr>
        <w:spacing w:after="0" w:line="240" w:lineRule="auto"/>
      </w:pPr>
      <w:r>
        <w:separator/>
      </w:r>
    </w:p>
  </w:footnote>
  <w:footnote w:type="continuationSeparator" w:id="0">
    <w:p w:rsidR="00944DA7" w:rsidRDefault="00944DA7" w:rsidP="008D4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4B"/>
    <w:rsid w:val="000027B1"/>
    <w:rsid w:val="00022447"/>
    <w:rsid w:val="00027A66"/>
    <w:rsid w:val="000321C6"/>
    <w:rsid w:val="00080D5C"/>
    <w:rsid w:val="000830FC"/>
    <w:rsid w:val="000860A6"/>
    <w:rsid w:val="00087941"/>
    <w:rsid w:val="000B2299"/>
    <w:rsid w:val="000D4D4C"/>
    <w:rsid w:val="000E3283"/>
    <w:rsid w:val="000E5940"/>
    <w:rsid w:val="00106C6B"/>
    <w:rsid w:val="00136542"/>
    <w:rsid w:val="00144981"/>
    <w:rsid w:val="0014693F"/>
    <w:rsid w:val="00146D82"/>
    <w:rsid w:val="001475DD"/>
    <w:rsid w:val="001616E0"/>
    <w:rsid w:val="00182D1B"/>
    <w:rsid w:val="001B0CAB"/>
    <w:rsid w:val="001B2B44"/>
    <w:rsid w:val="001D7C79"/>
    <w:rsid w:val="001E23D8"/>
    <w:rsid w:val="00204FDF"/>
    <w:rsid w:val="0023310F"/>
    <w:rsid w:val="00237483"/>
    <w:rsid w:val="00270B0E"/>
    <w:rsid w:val="00286ADE"/>
    <w:rsid w:val="00287038"/>
    <w:rsid w:val="002A6D18"/>
    <w:rsid w:val="002D2C24"/>
    <w:rsid w:val="00320CA2"/>
    <w:rsid w:val="003232B3"/>
    <w:rsid w:val="00340FDC"/>
    <w:rsid w:val="00357619"/>
    <w:rsid w:val="003630A3"/>
    <w:rsid w:val="00371087"/>
    <w:rsid w:val="00373076"/>
    <w:rsid w:val="003761D8"/>
    <w:rsid w:val="00384F53"/>
    <w:rsid w:val="003907B2"/>
    <w:rsid w:val="00395CDF"/>
    <w:rsid w:val="003A2211"/>
    <w:rsid w:val="003D162A"/>
    <w:rsid w:val="003F5716"/>
    <w:rsid w:val="003F72EE"/>
    <w:rsid w:val="00416372"/>
    <w:rsid w:val="00423CAB"/>
    <w:rsid w:val="00450F41"/>
    <w:rsid w:val="004636FA"/>
    <w:rsid w:val="00465F70"/>
    <w:rsid w:val="00475E52"/>
    <w:rsid w:val="00485916"/>
    <w:rsid w:val="00492C04"/>
    <w:rsid w:val="004A4B35"/>
    <w:rsid w:val="004C4591"/>
    <w:rsid w:val="004D2AE9"/>
    <w:rsid w:val="004F7B73"/>
    <w:rsid w:val="00504A14"/>
    <w:rsid w:val="00524CDE"/>
    <w:rsid w:val="00535EA9"/>
    <w:rsid w:val="00540E49"/>
    <w:rsid w:val="00543A0E"/>
    <w:rsid w:val="005635A4"/>
    <w:rsid w:val="00564845"/>
    <w:rsid w:val="0058674F"/>
    <w:rsid w:val="005B357F"/>
    <w:rsid w:val="005B3B89"/>
    <w:rsid w:val="00612469"/>
    <w:rsid w:val="006132E6"/>
    <w:rsid w:val="00617D5D"/>
    <w:rsid w:val="006417F8"/>
    <w:rsid w:val="0066723F"/>
    <w:rsid w:val="0069523B"/>
    <w:rsid w:val="00697C23"/>
    <w:rsid w:val="006A1942"/>
    <w:rsid w:val="006C108F"/>
    <w:rsid w:val="006E1D39"/>
    <w:rsid w:val="006E47BA"/>
    <w:rsid w:val="006F7D6D"/>
    <w:rsid w:val="0070527B"/>
    <w:rsid w:val="0072409C"/>
    <w:rsid w:val="0073241E"/>
    <w:rsid w:val="007460C0"/>
    <w:rsid w:val="00754D5C"/>
    <w:rsid w:val="007552FD"/>
    <w:rsid w:val="00763492"/>
    <w:rsid w:val="00777EA7"/>
    <w:rsid w:val="00783F88"/>
    <w:rsid w:val="007B02C1"/>
    <w:rsid w:val="007B4C28"/>
    <w:rsid w:val="0080052F"/>
    <w:rsid w:val="00813F12"/>
    <w:rsid w:val="008158CB"/>
    <w:rsid w:val="008418B1"/>
    <w:rsid w:val="008433EF"/>
    <w:rsid w:val="008C5FFD"/>
    <w:rsid w:val="008D449F"/>
    <w:rsid w:val="008F27DB"/>
    <w:rsid w:val="008F3286"/>
    <w:rsid w:val="00917F53"/>
    <w:rsid w:val="00933751"/>
    <w:rsid w:val="00944DA7"/>
    <w:rsid w:val="009454FF"/>
    <w:rsid w:val="00946460"/>
    <w:rsid w:val="00962A7B"/>
    <w:rsid w:val="00962C96"/>
    <w:rsid w:val="00976FB8"/>
    <w:rsid w:val="009852B5"/>
    <w:rsid w:val="009A7248"/>
    <w:rsid w:val="009E62C9"/>
    <w:rsid w:val="009E7645"/>
    <w:rsid w:val="00A143E4"/>
    <w:rsid w:val="00A20EA6"/>
    <w:rsid w:val="00A540D8"/>
    <w:rsid w:val="00A60C9B"/>
    <w:rsid w:val="00A929C1"/>
    <w:rsid w:val="00AC01E3"/>
    <w:rsid w:val="00B01802"/>
    <w:rsid w:val="00B05CB4"/>
    <w:rsid w:val="00B226DB"/>
    <w:rsid w:val="00B61AB7"/>
    <w:rsid w:val="00BA41D7"/>
    <w:rsid w:val="00BA64ED"/>
    <w:rsid w:val="00BD2580"/>
    <w:rsid w:val="00BF76AA"/>
    <w:rsid w:val="00C35603"/>
    <w:rsid w:val="00C610E6"/>
    <w:rsid w:val="00C84D9E"/>
    <w:rsid w:val="00CA0731"/>
    <w:rsid w:val="00CB483B"/>
    <w:rsid w:val="00CF52B6"/>
    <w:rsid w:val="00D01260"/>
    <w:rsid w:val="00D15D7F"/>
    <w:rsid w:val="00D162B1"/>
    <w:rsid w:val="00D34E32"/>
    <w:rsid w:val="00D44E20"/>
    <w:rsid w:val="00D51834"/>
    <w:rsid w:val="00DD0851"/>
    <w:rsid w:val="00DD1FA9"/>
    <w:rsid w:val="00DD7A22"/>
    <w:rsid w:val="00E07293"/>
    <w:rsid w:val="00E129F8"/>
    <w:rsid w:val="00E3078E"/>
    <w:rsid w:val="00E32258"/>
    <w:rsid w:val="00E32435"/>
    <w:rsid w:val="00E35704"/>
    <w:rsid w:val="00E53D74"/>
    <w:rsid w:val="00E57CE5"/>
    <w:rsid w:val="00E57E7F"/>
    <w:rsid w:val="00E710C3"/>
    <w:rsid w:val="00EC75DC"/>
    <w:rsid w:val="00ED1B96"/>
    <w:rsid w:val="00F11511"/>
    <w:rsid w:val="00F3244B"/>
    <w:rsid w:val="00FA1DDF"/>
    <w:rsid w:val="00FA2209"/>
    <w:rsid w:val="00FA3970"/>
    <w:rsid w:val="00FD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A9"/>
    <w:pPr>
      <w:spacing w:after="120" w:line="324" w:lineRule="auto"/>
      <w:contextualSpacing/>
      <w:jc w:val="both"/>
    </w:pPr>
  </w:style>
  <w:style w:type="paragraph" w:styleId="Heading1">
    <w:name w:val="heading 1"/>
    <w:basedOn w:val="Normal"/>
    <w:next w:val="Normal"/>
    <w:link w:val="Heading1Char"/>
    <w:autoRedefine/>
    <w:uiPriority w:val="9"/>
    <w:qFormat/>
    <w:rsid w:val="00535EA9"/>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535EA9"/>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535EA9"/>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535EA9"/>
    <w:pPr>
      <w:keepNext/>
      <w:keepLines/>
      <w:spacing w:before="120"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EA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535EA9"/>
    <w:rPr>
      <w:rFonts w:ascii="Times New Roman" w:eastAsiaTheme="majorEastAsia" w:hAnsi="Times New Roman" w:cstheme="majorBidi"/>
      <w:b/>
      <w:sz w:val="26"/>
      <w:szCs w:val="26"/>
    </w:rPr>
  </w:style>
  <w:style w:type="paragraph" w:styleId="NoSpacing">
    <w:name w:val="No Spacing"/>
    <w:autoRedefine/>
    <w:uiPriority w:val="1"/>
    <w:qFormat/>
    <w:rsid w:val="00535EA9"/>
    <w:pPr>
      <w:spacing w:after="0" w:line="240" w:lineRule="auto"/>
      <w:contextualSpacing/>
      <w:jc w:val="both"/>
    </w:pPr>
    <w:rPr>
      <w:sz w:val="26"/>
    </w:rPr>
  </w:style>
  <w:style w:type="character" w:customStyle="1" w:styleId="Heading3Char">
    <w:name w:val="Heading 3 Char"/>
    <w:basedOn w:val="DefaultParagraphFont"/>
    <w:link w:val="Heading3"/>
    <w:uiPriority w:val="9"/>
    <w:rsid w:val="00535EA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 w:type="paragraph" w:styleId="Header">
    <w:name w:val="header"/>
    <w:basedOn w:val="Normal"/>
    <w:link w:val="HeaderChar"/>
    <w:uiPriority w:val="99"/>
    <w:unhideWhenUsed/>
    <w:rsid w:val="008D4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49F"/>
  </w:style>
  <w:style w:type="paragraph" w:styleId="Footer">
    <w:name w:val="footer"/>
    <w:basedOn w:val="Normal"/>
    <w:link w:val="FooterChar"/>
    <w:uiPriority w:val="99"/>
    <w:unhideWhenUsed/>
    <w:rsid w:val="008D4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49F"/>
  </w:style>
  <w:style w:type="paragraph" w:customStyle="1" w:styleId="Char">
    <w:name w:val="Char"/>
    <w:basedOn w:val="Normal"/>
    <w:next w:val="Normal"/>
    <w:autoRedefine/>
    <w:semiHidden/>
    <w:rsid w:val="007B4C28"/>
    <w:pPr>
      <w:spacing w:after="160" w:line="240" w:lineRule="exact"/>
      <w:contextualSpacing w:val="0"/>
      <w:jc w:val="left"/>
    </w:pPr>
    <w:rPr>
      <w:rFonts w:eastAsia="Times New Roman" w:cs="Times New Roman"/>
    </w:rPr>
  </w:style>
  <w:style w:type="paragraph" w:styleId="BalloonText">
    <w:name w:val="Balloon Text"/>
    <w:basedOn w:val="Normal"/>
    <w:link w:val="BalloonTextChar"/>
    <w:uiPriority w:val="99"/>
    <w:semiHidden/>
    <w:unhideWhenUsed/>
    <w:rsid w:val="00E32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4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A9"/>
    <w:pPr>
      <w:spacing w:after="120" w:line="324" w:lineRule="auto"/>
      <w:contextualSpacing/>
      <w:jc w:val="both"/>
    </w:pPr>
  </w:style>
  <w:style w:type="paragraph" w:styleId="Heading1">
    <w:name w:val="heading 1"/>
    <w:basedOn w:val="Normal"/>
    <w:next w:val="Normal"/>
    <w:link w:val="Heading1Char"/>
    <w:autoRedefine/>
    <w:uiPriority w:val="9"/>
    <w:qFormat/>
    <w:rsid w:val="00535EA9"/>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535EA9"/>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535EA9"/>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535EA9"/>
    <w:pPr>
      <w:keepNext/>
      <w:keepLines/>
      <w:spacing w:before="120"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EA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535EA9"/>
    <w:rPr>
      <w:rFonts w:ascii="Times New Roman" w:eastAsiaTheme="majorEastAsia" w:hAnsi="Times New Roman" w:cstheme="majorBidi"/>
      <w:b/>
      <w:sz w:val="26"/>
      <w:szCs w:val="26"/>
    </w:rPr>
  </w:style>
  <w:style w:type="paragraph" w:styleId="NoSpacing">
    <w:name w:val="No Spacing"/>
    <w:autoRedefine/>
    <w:uiPriority w:val="1"/>
    <w:qFormat/>
    <w:rsid w:val="00535EA9"/>
    <w:pPr>
      <w:spacing w:after="0" w:line="240" w:lineRule="auto"/>
      <w:contextualSpacing/>
      <w:jc w:val="both"/>
    </w:pPr>
    <w:rPr>
      <w:sz w:val="26"/>
    </w:rPr>
  </w:style>
  <w:style w:type="character" w:customStyle="1" w:styleId="Heading3Char">
    <w:name w:val="Heading 3 Char"/>
    <w:basedOn w:val="DefaultParagraphFont"/>
    <w:link w:val="Heading3"/>
    <w:uiPriority w:val="9"/>
    <w:rsid w:val="00535EA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 w:type="paragraph" w:styleId="Header">
    <w:name w:val="header"/>
    <w:basedOn w:val="Normal"/>
    <w:link w:val="HeaderChar"/>
    <w:uiPriority w:val="99"/>
    <w:unhideWhenUsed/>
    <w:rsid w:val="008D4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49F"/>
  </w:style>
  <w:style w:type="paragraph" w:styleId="Footer">
    <w:name w:val="footer"/>
    <w:basedOn w:val="Normal"/>
    <w:link w:val="FooterChar"/>
    <w:uiPriority w:val="99"/>
    <w:unhideWhenUsed/>
    <w:rsid w:val="008D4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49F"/>
  </w:style>
  <w:style w:type="paragraph" w:customStyle="1" w:styleId="Char">
    <w:name w:val="Char"/>
    <w:basedOn w:val="Normal"/>
    <w:next w:val="Normal"/>
    <w:autoRedefine/>
    <w:semiHidden/>
    <w:rsid w:val="007B4C28"/>
    <w:pPr>
      <w:spacing w:after="160" w:line="240" w:lineRule="exact"/>
      <w:contextualSpacing w:val="0"/>
      <w:jc w:val="left"/>
    </w:pPr>
    <w:rPr>
      <w:rFonts w:eastAsia="Times New Roman" w:cs="Times New Roman"/>
    </w:rPr>
  </w:style>
  <w:style w:type="paragraph" w:styleId="BalloonText">
    <w:name w:val="Balloon Text"/>
    <w:basedOn w:val="Normal"/>
    <w:link w:val="BalloonTextChar"/>
    <w:uiPriority w:val="99"/>
    <w:semiHidden/>
    <w:unhideWhenUsed/>
    <w:rsid w:val="00E32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1165">
      <w:bodyDiv w:val="1"/>
      <w:marLeft w:val="0"/>
      <w:marRight w:val="0"/>
      <w:marTop w:val="0"/>
      <w:marBottom w:val="0"/>
      <w:divBdr>
        <w:top w:val="none" w:sz="0" w:space="0" w:color="auto"/>
        <w:left w:val="none" w:sz="0" w:space="0" w:color="auto"/>
        <w:bottom w:val="none" w:sz="0" w:space="0" w:color="auto"/>
        <w:right w:val="none" w:sz="0" w:space="0" w:color="auto"/>
      </w:divBdr>
    </w:div>
    <w:div w:id="8958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Hoa</cp:lastModifiedBy>
  <cp:revision>2</cp:revision>
  <cp:lastPrinted>2021-04-23T07:43:00Z</cp:lastPrinted>
  <dcterms:created xsi:type="dcterms:W3CDTF">2021-04-27T00:40:00Z</dcterms:created>
  <dcterms:modified xsi:type="dcterms:W3CDTF">2021-04-27T00:40:00Z</dcterms:modified>
</cp:coreProperties>
</file>